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3B" w:rsidRDefault="00892F58">
      <w:pPr>
        <w:pStyle w:val="Heading1"/>
        <w:rPr>
          <w:rFonts w:ascii="Calibri" w:hAnsi="Calibri"/>
          <w:b w:val="0"/>
          <w:color w:val="auto"/>
          <w:sz w:val="22"/>
          <w:szCs w:val="22"/>
        </w:rPr>
      </w:pPr>
      <w:bookmarkStart w:id="0" w:name="_GoBack"/>
      <w:bookmarkEnd w:id="0"/>
      <w:r>
        <w:rPr>
          <w:noProof/>
        </w:rPr>
        <w:drawing>
          <wp:inline distT="0" distB="0" distL="0" distR="0">
            <wp:extent cx="5943600" cy="7691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691718"/>
                    </a:xfrm>
                    <a:prstGeom prst="rect">
                      <a:avLst/>
                    </a:prstGeom>
                  </pic:spPr>
                </pic:pic>
              </a:graphicData>
            </a:graphic>
          </wp:inline>
        </w:drawing>
      </w:r>
      <w:r>
        <w:br/>
      </w:r>
    </w:p>
    <w:p w:rsidR="00C7303B" w:rsidRDefault="00C7303B"/>
    <w:p w:rsidR="00C7303B" w:rsidRDefault="00C7303B"/>
    <w:p w:rsidR="00C7303B" w:rsidRDefault="00892F58">
      <w:pPr>
        <w:pStyle w:val="Heading1"/>
        <w:jc w:val="center"/>
        <w:rPr>
          <w:rFonts w:ascii="Calibri" w:hAnsi="Calibri"/>
          <w:color w:val="auto"/>
          <w:sz w:val="32"/>
          <w:szCs w:val="32"/>
        </w:rPr>
      </w:pPr>
      <w:r>
        <w:rPr>
          <w:rFonts w:ascii="Calibri" w:hAnsi="Calibri"/>
          <w:color w:val="auto"/>
          <w:sz w:val="32"/>
          <w:szCs w:val="32"/>
        </w:rPr>
        <w:t xml:space="preserve">Executive Summary </w:t>
      </w:r>
    </w:p>
    <w:p w:rsidR="00C7303B" w:rsidRDefault="00892F58">
      <w:pPr>
        <w:pStyle w:val="Heading2"/>
        <w:rPr>
          <w:rFonts w:ascii="Calibri" w:hAnsi="Calibri"/>
          <w:i w:val="0"/>
        </w:rPr>
      </w:pPr>
      <w:r>
        <w:rPr>
          <w:rFonts w:ascii="Calibri" w:hAnsi="Calibri"/>
          <w:i w:val="0"/>
        </w:rPr>
        <w:t>ES-05 Executive Summary – 24 CFR 91.200(c), 91.220(b)</w:t>
      </w:r>
    </w:p>
    <w:p w:rsidR="00C7303B" w:rsidRDefault="00892F58">
      <w:pPr>
        <w:rPr>
          <w:b/>
          <w:sz w:val="24"/>
          <w:szCs w:val="24"/>
        </w:rPr>
      </w:pPr>
      <w:r>
        <w:rPr>
          <w:b/>
          <w:sz w:val="24"/>
          <w:szCs w:val="24"/>
        </w:rPr>
        <w:t>1.</w:t>
      </w:r>
      <w:r>
        <w:rPr>
          <w:b/>
          <w:sz w:val="24"/>
          <w:szCs w:val="24"/>
        </w:rPr>
        <w:tab/>
        <w:t>Introduction</w:t>
      </w:r>
    </w:p>
    <w:p w:rsidR="00C7303B" w:rsidRDefault="00892F58">
      <w:pPr>
        <w:spacing w:beforeAutospacing="1" w:afterAutospacing="1"/>
        <w:rPr>
          <w:rFonts w:cs="Arial"/>
        </w:rPr>
      </w:pPr>
      <w:r>
        <w:rPr>
          <w:rFonts w:cs="Arial"/>
        </w:rPr>
        <w:t>The Township of Piscataway is proud to continue to invest in its community through expending CDBG funding. This is the second Consolidated Plan prepared by the Township and it aims to reflect updated policies, procedures, and lessons learned from our previ</w:t>
      </w:r>
      <w:r>
        <w:rPr>
          <w:rFonts w:cs="Arial"/>
        </w:rPr>
        <w:t>ous efforts.</w:t>
      </w:r>
    </w:p>
    <w:p w:rsidR="00C7303B" w:rsidRDefault="00892F58">
      <w:pPr>
        <w:rPr>
          <w:b/>
          <w:sz w:val="24"/>
          <w:szCs w:val="24"/>
        </w:rPr>
      </w:pPr>
      <w:r>
        <w:rPr>
          <w:b/>
          <w:sz w:val="24"/>
          <w:szCs w:val="24"/>
        </w:rPr>
        <w:t>2.</w:t>
      </w:r>
      <w:r>
        <w:rPr>
          <w:b/>
          <w:sz w:val="24"/>
          <w:szCs w:val="24"/>
        </w:rPr>
        <w:tab/>
        <w:t>Summary of the objectives and outcomes identified in the Plan Needs Assessment Overview</w:t>
      </w:r>
    </w:p>
    <w:p w:rsidR="00C7303B" w:rsidRDefault="00892F58">
      <w:pPr>
        <w:spacing w:beforeAutospacing="1" w:afterAutospacing="1"/>
        <w:rPr>
          <w:rFonts w:cs="Arial"/>
        </w:rPr>
      </w:pPr>
      <w:r>
        <w:rPr>
          <w:rFonts w:cs="Arial"/>
          <w:b/>
        </w:rPr>
        <w:t>Objectives</w:t>
      </w:r>
    </w:p>
    <w:p w:rsidR="00C7303B" w:rsidRDefault="00892F58">
      <w:pPr>
        <w:spacing w:beforeAutospacing="1" w:afterAutospacing="1"/>
        <w:rPr>
          <w:rFonts w:cs="Arial"/>
        </w:rPr>
      </w:pPr>
      <w:r>
        <w:rPr>
          <w:rFonts w:cs="Arial"/>
        </w:rPr>
        <w:t>Expend CDBG Funding in a compliant and timely manner across eligible activity categories.</w:t>
      </w:r>
      <w:r>
        <w:rPr>
          <w:rFonts w:cs="Arial"/>
        </w:rPr>
        <w:br/>
      </w:r>
    </w:p>
    <w:p w:rsidR="00C7303B" w:rsidRDefault="00892F58">
      <w:pPr>
        <w:spacing w:beforeAutospacing="1" w:afterAutospacing="1"/>
        <w:rPr>
          <w:rFonts w:cs="Arial"/>
        </w:rPr>
      </w:pPr>
      <w:r>
        <w:rPr>
          <w:rFonts w:cs="Arial"/>
          <w:b/>
        </w:rPr>
        <w:t>Outcomes:</w:t>
      </w:r>
    </w:p>
    <w:p w:rsidR="00C7303B" w:rsidRDefault="00892F58">
      <w:pPr>
        <w:numPr>
          <w:ilvl w:val="0"/>
          <w:numId w:val="3"/>
        </w:numPr>
        <w:spacing w:beforeAutospacing="1" w:afterAutospacing="1"/>
        <w:rPr>
          <w:rFonts w:cs="Arial"/>
        </w:rPr>
      </w:pPr>
      <w:r>
        <w:rPr>
          <w:rFonts w:cs="Arial"/>
        </w:rPr>
        <w:t>Timely expenditure of funding</w:t>
      </w:r>
    </w:p>
    <w:p w:rsidR="00C7303B" w:rsidRDefault="00892F58">
      <w:pPr>
        <w:numPr>
          <w:ilvl w:val="0"/>
          <w:numId w:val="3"/>
        </w:numPr>
        <w:spacing w:beforeAutospacing="1" w:afterAutospacing="1"/>
        <w:rPr>
          <w:rFonts w:cs="Arial"/>
        </w:rPr>
      </w:pPr>
      <w:r>
        <w:rPr>
          <w:rFonts w:cs="Arial"/>
        </w:rPr>
        <w:t>Compliance</w:t>
      </w:r>
      <w:r>
        <w:rPr>
          <w:rFonts w:cs="Arial"/>
        </w:rPr>
        <w:t xml:space="preserve"> of regulations</w:t>
      </w:r>
    </w:p>
    <w:p w:rsidR="00C7303B" w:rsidRDefault="00892F58">
      <w:pPr>
        <w:numPr>
          <w:ilvl w:val="0"/>
          <w:numId w:val="3"/>
        </w:numPr>
        <w:spacing w:beforeAutospacing="1" w:afterAutospacing="1"/>
        <w:rPr>
          <w:rFonts w:cs="Arial"/>
        </w:rPr>
      </w:pPr>
      <w:r>
        <w:rPr>
          <w:rFonts w:cs="Arial"/>
        </w:rPr>
        <w:t>Updated policies and procedures</w:t>
      </w:r>
    </w:p>
    <w:p w:rsidR="00C7303B" w:rsidRDefault="00892F58">
      <w:pPr>
        <w:numPr>
          <w:ilvl w:val="0"/>
          <w:numId w:val="3"/>
        </w:numPr>
        <w:spacing w:beforeAutospacing="1" w:afterAutospacing="1"/>
        <w:rPr>
          <w:rFonts w:cs="Arial"/>
        </w:rPr>
      </w:pPr>
      <w:r>
        <w:rPr>
          <w:rFonts w:cs="Arial"/>
        </w:rPr>
        <w:t>Measurable benefit to residents in L/M communities in Piscataway</w:t>
      </w:r>
    </w:p>
    <w:p w:rsidR="00C7303B" w:rsidRDefault="00892F58">
      <w:pPr>
        <w:rPr>
          <w:b/>
          <w:sz w:val="24"/>
          <w:szCs w:val="24"/>
        </w:rPr>
      </w:pPr>
      <w:r>
        <w:rPr>
          <w:b/>
          <w:sz w:val="24"/>
          <w:szCs w:val="24"/>
        </w:rPr>
        <w:t>3.</w:t>
      </w:r>
      <w:r>
        <w:rPr>
          <w:b/>
          <w:sz w:val="24"/>
          <w:szCs w:val="24"/>
        </w:rPr>
        <w:tab/>
        <w:t>Evaluation of past performance</w:t>
      </w:r>
    </w:p>
    <w:p w:rsidR="00C7303B" w:rsidRDefault="00892F58">
      <w:pPr>
        <w:spacing w:beforeAutospacing="1" w:afterAutospacing="1"/>
        <w:rPr>
          <w:rFonts w:cs="Arial"/>
        </w:rPr>
      </w:pPr>
      <w:r>
        <w:rPr>
          <w:rFonts w:cs="Arial"/>
        </w:rPr>
        <w:t>Our primary expenditure was the removal of architectural barriers. The projects completed at Columbus Park we</w:t>
      </w:r>
      <w:r>
        <w:rPr>
          <w:rFonts w:cs="Arial"/>
        </w:rPr>
        <w:t>re highly successful and were met with great public support. While we had success in removing these barriers, our goal for this next period is to diversify our expenditures across multiple new activity categories. </w:t>
      </w:r>
    </w:p>
    <w:p w:rsidR="00C7303B" w:rsidRDefault="00892F58">
      <w:pPr>
        <w:rPr>
          <w:b/>
          <w:sz w:val="24"/>
          <w:szCs w:val="24"/>
        </w:rPr>
      </w:pPr>
      <w:r>
        <w:rPr>
          <w:b/>
          <w:sz w:val="24"/>
          <w:szCs w:val="24"/>
        </w:rPr>
        <w:t>4.</w:t>
      </w:r>
      <w:r>
        <w:rPr>
          <w:b/>
          <w:sz w:val="24"/>
          <w:szCs w:val="24"/>
        </w:rPr>
        <w:tab/>
        <w:t>Summary of citizen participation proce</w:t>
      </w:r>
      <w:r>
        <w:rPr>
          <w:b/>
          <w:sz w:val="24"/>
          <w:szCs w:val="24"/>
        </w:rPr>
        <w:t>ss and consultation process</w:t>
      </w:r>
    </w:p>
    <w:p w:rsidR="00C7303B" w:rsidRDefault="00892F58">
      <w:pPr>
        <w:spacing w:beforeAutospacing="1" w:afterAutospacing="1"/>
        <w:rPr>
          <w:rFonts w:cs="Arial"/>
        </w:rPr>
      </w:pPr>
      <w:r>
        <w:rPr>
          <w:rFonts w:cs="Arial"/>
        </w:rPr>
        <w:t>Open public meetings shall be held along the entire process to ensure public input is gathered, recorded, and implemented where possible.</w:t>
      </w:r>
    </w:p>
    <w:p w:rsidR="00C7303B" w:rsidRDefault="00C7303B">
      <w:pPr>
        <w:spacing w:beforeAutospacing="1" w:afterAutospacing="1"/>
        <w:rPr>
          <w:rFonts w:cs="Arial"/>
        </w:rPr>
      </w:pPr>
    </w:p>
    <w:p w:rsidR="00C7303B" w:rsidRDefault="00892F58">
      <w:pPr>
        <w:spacing w:beforeAutospacing="1" w:afterAutospacing="1"/>
        <w:rPr>
          <w:rFonts w:cs="Arial"/>
        </w:rPr>
      </w:pPr>
      <w:r>
        <w:rPr>
          <w:rFonts w:cs="Arial"/>
        </w:rPr>
        <w:lastRenderedPageBreak/>
        <w:t>Consultants may be retained to assist in the preparation and administration of the fundin</w:t>
      </w:r>
      <w:r>
        <w:rPr>
          <w:rFonts w:cs="Arial"/>
        </w:rPr>
        <w:t>g. As of the authoring of this plan in Q1 2025, there are no such plans to hire a consultant. </w:t>
      </w:r>
    </w:p>
    <w:p w:rsidR="00C7303B" w:rsidRDefault="00892F58">
      <w:pPr>
        <w:rPr>
          <w:b/>
          <w:sz w:val="24"/>
          <w:szCs w:val="24"/>
        </w:rPr>
      </w:pPr>
      <w:r>
        <w:rPr>
          <w:b/>
          <w:sz w:val="24"/>
          <w:szCs w:val="24"/>
        </w:rPr>
        <w:t>5.</w:t>
      </w:r>
      <w:r>
        <w:rPr>
          <w:b/>
          <w:sz w:val="24"/>
          <w:szCs w:val="24"/>
        </w:rPr>
        <w:tab/>
        <w:t>Summary of public comments</w:t>
      </w:r>
    </w:p>
    <w:p w:rsidR="00C7303B" w:rsidRDefault="00892F58">
      <w:pPr>
        <w:spacing w:beforeAutospacing="1" w:afterAutospacing="1"/>
        <w:rPr>
          <w:rFonts w:cs="Arial"/>
        </w:rPr>
      </w:pPr>
      <w:r>
        <w:rPr>
          <w:rFonts w:cs="Arial"/>
        </w:rPr>
        <w:t>TBD</w:t>
      </w:r>
    </w:p>
    <w:p w:rsidR="00C7303B" w:rsidRDefault="00892F58">
      <w:pPr>
        <w:rPr>
          <w:b/>
          <w:sz w:val="24"/>
          <w:szCs w:val="24"/>
        </w:rPr>
      </w:pPr>
      <w:r>
        <w:rPr>
          <w:b/>
          <w:sz w:val="24"/>
          <w:szCs w:val="24"/>
        </w:rPr>
        <w:t>6.</w:t>
      </w:r>
      <w:r>
        <w:rPr>
          <w:b/>
          <w:sz w:val="24"/>
          <w:szCs w:val="24"/>
        </w:rPr>
        <w:tab/>
        <w:t>Summary of comments or views not accepted and the reasons for not accepting them</w:t>
      </w:r>
    </w:p>
    <w:p w:rsidR="00C7303B" w:rsidRDefault="00892F58">
      <w:pPr>
        <w:spacing w:beforeAutospacing="1" w:afterAutospacing="1"/>
        <w:rPr>
          <w:rFonts w:cs="Arial"/>
        </w:rPr>
      </w:pPr>
      <w:r>
        <w:rPr>
          <w:rFonts w:cs="Arial"/>
        </w:rPr>
        <w:t>TBD</w:t>
      </w:r>
    </w:p>
    <w:p w:rsidR="00C7303B" w:rsidRDefault="00892F58">
      <w:pPr>
        <w:rPr>
          <w:b/>
          <w:sz w:val="24"/>
          <w:szCs w:val="24"/>
        </w:rPr>
      </w:pPr>
      <w:r>
        <w:rPr>
          <w:b/>
          <w:sz w:val="24"/>
          <w:szCs w:val="24"/>
        </w:rPr>
        <w:t>7.</w:t>
      </w:r>
      <w:r>
        <w:rPr>
          <w:b/>
          <w:sz w:val="24"/>
          <w:szCs w:val="24"/>
        </w:rPr>
        <w:tab/>
        <w:t>Summary</w:t>
      </w:r>
    </w:p>
    <w:p w:rsidR="00C7303B" w:rsidRDefault="00892F58">
      <w:pPr>
        <w:spacing w:beforeAutospacing="1" w:afterAutospacing="1"/>
        <w:rPr>
          <w:rFonts w:cs="Arial"/>
        </w:rPr>
      </w:pPr>
      <w:r>
        <w:rPr>
          <w:rFonts w:cs="Arial"/>
        </w:rPr>
        <w:t>The Township of Piscataway is filing this Plan as the second Plan for the use of HUD CDBG funds. </w:t>
      </w:r>
    </w:p>
    <w:p w:rsidR="00C7303B" w:rsidRDefault="00C7303B">
      <w:pPr>
        <w:rPr>
          <w:rFonts w:cs="Arial"/>
        </w:rPr>
      </w:pPr>
    </w:p>
    <w:p w:rsidR="00C7303B" w:rsidRDefault="00892F58">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C7303B" w:rsidRDefault="00892F58">
      <w:pPr>
        <w:pStyle w:val="Heading2"/>
        <w:rPr>
          <w:rFonts w:ascii="Calibri" w:hAnsi="Calibri"/>
          <w:i w:val="0"/>
        </w:rPr>
      </w:pPr>
      <w:r>
        <w:rPr>
          <w:rFonts w:ascii="Calibri" w:hAnsi="Calibri"/>
          <w:i w:val="0"/>
        </w:rPr>
        <w:t>PR-05 Lead &amp; Responsible Agencies - 91.200(b)</w:t>
      </w:r>
    </w:p>
    <w:p w:rsidR="00C7303B" w:rsidRDefault="00892F58">
      <w:pPr>
        <w:keepNext/>
        <w:rPr>
          <w:b/>
          <w:sz w:val="24"/>
          <w:szCs w:val="24"/>
        </w:rPr>
      </w:pPr>
      <w:r>
        <w:rPr>
          <w:b/>
          <w:sz w:val="24"/>
          <w:szCs w:val="24"/>
        </w:rPr>
        <w:t>1.</w:t>
      </w:r>
      <w:r>
        <w:rPr>
          <w:b/>
          <w:sz w:val="24"/>
          <w:szCs w:val="24"/>
        </w:rPr>
        <w:tab/>
        <w:t>Describe agency/entity responsible for preparing the Consolidated Plan and those responsible for</w:t>
      </w:r>
      <w:r>
        <w:rPr>
          <w:b/>
          <w:sz w:val="24"/>
          <w:szCs w:val="24"/>
        </w:rPr>
        <w:t xml:space="preserve"> administration of each grant program and funding source</w:t>
      </w:r>
    </w:p>
    <w:p w:rsidR="00C7303B" w:rsidRDefault="00892F58">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C7303B">
        <w:trPr>
          <w:cantSplit/>
          <w:tblHeader/>
        </w:trPr>
        <w:tc>
          <w:tcPr>
            <w:tcW w:w="3192" w:type="dxa"/>
          </w:tcPr>
          <w:p w:rsidR="00C7303B" w:rsidRDefault="00892F58">
            <w:pPr>
              <w:keepNext/>
              <w:widowControl w:val="0"/>
              <w:spacing w:after="0" w:line="240" w:lineRule="auto"/>
              <w:jc w:val="center"/>
              <w:rPr>
                <w:b/>
                <w:bCs/>
              </w:rPr>
            </w:pPr>
            <w:r>
              <w:rPr>
                <w:b/>
                <w:bCs/>
              </w:rPr>
              <w:t>Agency Role</w:t>
            </w:r>
          </w:p>
        </w:tc>
        <w:tc>
          <w:tcPr>
            <w:tcW w:w="3192" w:type="dxa"/>
          </w:tcPr>
          <w:p w:rsidR="00C7303B" w:rsidRDefault="00892F58">
            <w:pPr>
              <w:keepNext/>
              <w:widowControl w:val="0"/>
              <w:spacing w:after="0" w:line="240" w:lineRule="auto"/>
              <w:jc w:val="center"/>
              <w:rPr>
                <w:b/>
                <w:bCs/>
              </w:rPr>
            </w:pPr>
            <w:r>
              <w:rPr>
                <w:b/>
                <w:bCs/>
              </w:rPr>
              <w:t>Name</w:t>
            </w:r>
          </w:p>
        </w:tc>
        <w:tc>
          <w:tcPr>
            <w:tcW w:w="3192" w:type="dxa"/>
          </w:tcPr>
          <w:p w:rsidR="00C7303B" w:rsidRDefault="00892F58">
            <w:pPr>
              <w:keepNext/>
              <w:widowControl w:val="0"/>
              <w:spacing w:after="0" w:line="240" w:lineRule="auto"/>
              <w:jc w:val="center"/>
              <w:rPr>
                <w:b/>
                <w:bCs/>
              </w:rPr>
            </w:pPr>
            <w:r>
              <w:rPr>
                <w:b/>
                <w:bCs/>
              </w:rPr>
              <w:t>Department/Agency</w:t>
            </w:r>
          </w:p>
        </w:tc>
      </w:tr>
      <w:tr w:rsidR="00C7303B">
        <w:trPr>
          <w:cantSplit/>
          <w:tblHeader/>
        </w:trPr>
        <w:tc>
          <w:tcPr>
            <w:tcW w:w="3192" w:type="dxa"/>
          </w:tcPr>
          <w:p w:rsidR="00C7303B" w:rsidRDefault="00C7303B">
            <w:pPr>
              <w:keepNext/>
              <w:widowControl w:val="0"/>
              <w:spacing w:after="0" w:line="240" w:lineRule="auto"/>
              <w:rPr>
                <w:bCs/>
              </w:rPr>
            </w:pPr>
          </w:p>
        </w:tc>
        <w:tc>
          <w:tcPr>
            <w:tcW w:w="3192" w:type="dxa"/>
          </w:tcPr>
          <w:p w:rsidR="00C7303B" w:rsidRDefault="00C7303B">
            <w:pPr>
              <w:keepNext/>
              <w:widowControl w:val="0"/>
              <w:spacing w:after="0" w:line="240" w:lineRule="auto"/>
              <w:rPr>
                <w:bCs/>
              </w:rPr>
            </w:pPr>
          </w:p>
        </w:tc>
        <w:tc>
          <w:tcPr>
            <w:tcW w:w="3192" w:type="dxa"/>
          </w:tcPr>
          <w:p w:rsidR="00C7303B" w:rsidRDefault="00C7303B">
            <w:pPr>
              <w:keepNext/>
              <w:widowControl w:val="0"/>
              <w:spacing w:after="0" w:line="240" w:lineRule="auto"/>
              <w:rPr>
                <w:bCs/>
              </w:rPr>
            </w:pPr>
          </w:p>
        </w:tc>
      </w:tr>
    </w:tbl>
    <w:p w:rsidR="00C7303B" w:rsidRDefault="00C7303B">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47"/>
        <w:gridCol w:w="3477"/>
      </w:tblGrid>
      <w:tr w:rsidR="00C7303B">
        <w:trPr>
          <w:cantSplit/>
          <w:tblHeader/>
          <w:hidden/>
        </w:trPr>
        <w:tc>
          <w:tcPr>
            <w:tcW w:w="3192" w:type="dxa"/>
          </w:tcPr>
          <w:p w:rsidR="00C7303B" w:rsidRDefault="00C7303B">
            <w:pPr>
              <w:keepNext/>
              <w:widowControl w:val="0"/>
              <w:spacing w:after="0" w:line="240" w:lineRule="auto"/>
              <w:jc w:val="center"/>
              <w:rPr>
                <w:b/>
                <w:bCs/>
                <w:vanish/>
              </w:rPr>
            </w:pPr>
          </w:p>
        </w:tc>
        <w:tc>
          <w:tcPr>
            <w:tcW w:w="3192" w:type="dxa"/>
          </w:tcPr>
          <w:p w:rsidR="00C7303B" w:rsidRDefault="00C7303B">
            <w:pPr>
              <w:keepNext/>
              <w:widowControl w:val="0"/>
              <w:spacing w:after="0" w:line="240" w:lineRule="auto"/>
              <w:jc w:val="center"/>
              <w:rPr>
                <w:b/>
                <w:bCs/>
                <w:vanish/>
              </w:rPr>
            </w:pPr>
          </w:p>
        </w:tc>
        <w:tc>
          <w:tcPr>
            <w:tcW w:w="3192" w:type="dxa"/>
          </w:tcPr>
          <w:p w:rsidR="00C7303B" w:rsidRDefault="00C7303B">
            <w:pPr>
              <w:keepNext/>
              <w:widowControl w:val="0"/>
              <w:spacing w:after="0" w:line="240" w:lineRule="auto"/>
              <w:jc w:val="center"/>
              <w:rPr>
                <w:b/>
                <w:bCs/>
                <w:vanish/>
              </w:rPr>
            </w:pPr>
          </w:p>
        </w:tc>
      </w:tr>
      <w:tr w:rsidR="00C7303B">
        <w:trPr>
          <w:cantSplit/>
        </w:trPr>
        <w:tc>
          <w:tcPr>
            <w:tcW w:w="0" w:type="auto"/>
          </w:tcPr>
          <w:p w:rsidR="00C7303B" w:rsidRDefault="00892F58">
            <w:pPr>
              <w:spacing w:beforeAutospacing="1" w:afterAutospacing="1"/>
            </w:pPr>
            <w:r>
              <w:rPr>
                <w:color w:val="000000"/>
              </w:rPr>
              <w:t>CDBG Administrator</w:t>
            </w:r>
          </w:p>
        </w:tc>
        <w:tc>
          <w:tcPr>
            <w:tcW w:w="0" w:type="auto"/>
          </w:tcPr>
          <w:p w:rsidR="00C7303B" w:rsidRDefault="00892F58">
            <w:pPr>
              <w:spacing w:beforeAutospacing="1" w:afterAutospacing="1"/>
            </w:pPr>
            <w:r>
              <w:rPr>
                <w:color w:val="000000"/>
              </w:rPr>
              <w:t>PISCATAWAY TOWNSHIP</w:t>
            </w:r>
          </w:p>
        </w:tc>
        <w:tc>
          <w:tcPr>
            <w:tcW w:w="0" w:type="auto"/>
          </w:tcPr>
          <w:p w:rsidR="00C7303B" w:rsidRDefault="00892F58">
            <w:pPr>
              <w:spacing w:beforeAutospacing="1" w:afterAutospacing="1"/>
            </w:pPr>
            <w:r>
              <w:rPr>
                <w:color w:val="000000"/>
              </w:rPr>
              <w:t>Community Development Department</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Responsible Agencies</w:t>
      </w:r>
    </w:p>
    <w:p w:rsidR="00C7303B" w:rsidRDefault="00C7303B">
      <w:pPr>
        <w:spacing w:after="0" w:line="240" w:lineRule="auto"/>
        <w:rPr>
          <w:b/>
          <w:sz w:val="24"/>
          <w:szCs w:val="24"/>
        </w:rPr>
      </w:pPr>
    </w:p>
    <w:p w:rsidR="00C7303B" w:rsidRDefault="00892F58">
      <w:pPr>
        <w:rPr>
          <w:b/>
          <w:sz w:val="24"/>
          <w:szCs w:val="24"/>
        </w:rPr>
      </w:pPr>
      <w:r>
        <w:rPr>
          <w:b/>
          <w:sz w:val="24"/>
          <w:szCs w:val="24"/>
        </w:rPr>
        <w:t>Narrative</w:t>
      </w:r>
    </w:p>
    <w:p w:rsidR="00C7303B" w:rsidRDefault="00892F58">
      <w:pPr>
        <w:spacing w:beforeAutospacing="1" w:afterAutospacing="1"/>
        <w:rPr>
          <w:rFonts w:cs="Arial"/>
        </w:rPr>
      </w:pPr>
      <w:r>
        <w:rPr>
          <w:rFonts w:cs="Arial"/>
        </w:rPr>
        <w:t>The execution of this Plan is the close and careful collaboration of multiple entities within the Township. </w:t>
      </w:r>
    </w:p>
    <w:p w:rsidR="00C7303B" w:rsidRDefault="00892F58">
      <w:pPr>
        <w:spacing w:beforeAutospacing="1" w:afterAutospacing="1"/>
        <w:rPr>
          <w:rFonts w:cs="Arial"/>
        </w:rPr>
      </w:pPr>
      <w:r>
        <w:rPr>
          <w:rFonts w:cs="Arial"/>
        </w:rPr>
        <w:t>Approval and Oversight is provided by the Township Council. Planning and Fund Administration is provided by the Township Administration, the Consul</w:t>
      </w:r>
      <w:r>
        <w:rPr>
          <w:rFonts w:cs="Arial"/>
        </w:rPr>
        <w:t>tant (if one is retained), and the CDBG Administrator in the Community Development Department. Project Delivery is assisted by the Finance and Purchasing Departments. Project Execution is completed by the project manager of the responsible Department (Engi</w:t>
      </w:r>
      <w:r>
        <w:rPr>
          <w:rFonts w:cs="Arial"/>
        </w:rPr>
        <w:t>neering, Public Works, Community Development, Parks, etc.) with assistance from the CDBG administrator. </w:t>
      </w:r>
    </w:p>
    <w:p w:rsidR="00C7303B" w:rsidRDefault="00892F58">
      <w:pPr>
        <w:rPr>
          <w:b/>
          <w:sz w:val="24"/>
          <w:szCs w:val="24"/>
        </w:rPr>
      </w:pPr>
      <w:r>
        <w:rPr>
          <w:b/>
          <w:sz w:val="24"/>
          <w:szCs w:val="24"/>
        </w:rPr>
        <w:t>Consolidated Plan Public Contact Information</w:t>
      </w:r>
    </w:p>
    <w:p w:rsidR="00C7303B" w:rsidRDefault="00892F58">
      <w:pPr>
        <w:spacing w:beforeAutospacing="1" w:afterAutospacing="1"/>
        <w:rPr>
          <w:rFonts w:cs="Arial"/>
        </w:rPr>
      </w:pPr>
      <w:r>
        <w:rPr>
          <w:rFonts w:cs="Arial"/>
        </w:rPr>
        <w:t>Jonathan Misrahi, PLA, ASLA</w:t>
      </w:r>
    </w:p>
    <w:p w:rsidR="00C7303B" w:rsidRDefault="00892F58">
      <w:pPr>
        <w:spacing w:beforeAutospacing="1" w:afterAutospacing="1"/>
        <w:rPr>
          <w:rFonts w:cs="Arial"/>
        </w:rPr>
      </w:pPr>
      <w:r>
        <w:rPr>
          <w:rFonts w:cs="Arial"/>
        </w:rPr>
        <w:t>505 Sidney Road, Piscataway, NJ 08854</w:t>
      </w:r>
    </w:p>
    <w:p w:rsidR="00C7303B" w:rsidRDefault="00892F58">
      <w:pPr>
        <w:spacing w:beforeAutospacing="1" w:afterAutospacing="1"/>
        <w:rPr>
          <w:rFonts w:cs="Arial"/>
        </w:rPr>
      </w:pPr>
      <w:r>
        <w:rPr>
          <w:rFonts w:cs="Arial"/>
        </w:rPr>
        <w:t>732-562-6567</w:t>
      </w:r>
    </w:p>
    <w:p w:rsidR="00C7303B" w:rsidRDefault="00892F58">
      <w:pPr>
        <w:spacing w:beforeAutospacing="1" w:afterAutospacing="1"/>
        <w:rPr>
          <w:rFonts w:cs="Arial"/>
        </w:rPr>
      </w:pPr>
      <w:r>
        <w:rPr>
          <w:rFonts w:cs="Arial"/>
        </w:rPr>
        <w:t>JMisrahi@PiscatawayNJ.org</w:t>
      </w:r>
    </w:p>
    <w:p w:rsidR="00C7303B" w:rsidRDefault="00C7303B">
      <w:pPr>
        <w:pStyle w:val="Heading2"/>
        <w:keepNext w:val="0"/>
        <w:pageBreakBefore/>
        <w:widowControl w:val="0"/>
        <w:rPr>
          <w:rFonts w:ascii="Calibri" w:hAnsi="Calibri"/>
          <w:i w:val="0"/>
        </w:rPr>
        <w:sectPr w:rsidR="00C7303B">
          <w:footerReference w:type="default" r:id="rId9"/>
          <w:pgSz w:w="12240" w:h="15840"/>
          <w:pgMar w:top="1440" w:right="1440" w:bottom="1440" w:left="1440" w:header="720" w:footer="720" w:gutter="0"/>
          <w:cols w:space="720"/>
          <w:docGrid w:linePitch="360"/>
        </w:sectPr>
      </w:pPr>
    </w:p>
    <w:p w:rsidR="00C7303B" w:rsidRDefault="00892F58">
      <w:pPr>
        <w:pStyle w:val="Heading2"/>
        <w:keepNext w:val="0"/>
        <w:pageBreakBefore/>
        <w:widowControl w:val="0"/>
      </w:pPr>
      <w:r>
        <w:rPr>
          <w:rFonts w:ascii="Calibri" w:hAnsi="Calibri"/>
          <w:i w:val="0"/>
        </w:rPr>
        <w:lastRenderedPageBreak/>
        <w:t xml:space="preserve">PR-10 Consultation - 91.100, 91.110, 91.200(b), 91.300(b), 91.215(l) and </w:t>
      </w:r>
      <w:r>
        <w:rPr>
          <w:rFonts w:ascii="Calibri" w:hAnsi="Calibri"/>
          <w:i w:val="0"/>
        </w:rPr>
        <w:t>91.315(l)</w:t>
      </w:r>
    </w:p>
    <w:p w:rsidR="00C7303B" w:rsidRDefault="00892F58">
      <w:pPr>
        <w:rPr>
          <w:b/>
          <w:sz w:val="24"/>
          <w:szCs w:val="24"/>
        </w:rPr>
      </w:pPr>
      <w:r>
        <w:rPr>
          <w:b/>
          <w:sz w:val="24"/>
          <w:szCs w:val="24"/>
        </w:rPr>
        <w:t>1.</w:t>
      </w:r>
      <w:r>
        <w:rPr>
          <w:b/>
          <w:sz w:val="24"/>
          <w:szCs w:val="24"/>
        </w:rPr>
        <w:tab/>
        <w:t>Introduction</w:t>
      </w:r>
    </w:p>
    <w:p w:rsidR="00C7303B" w:rsidRDefault="00892F58">
      <w:pPr>
        <w:spacing w:beforeAutospacing="1" w:afterAutospacing="1"/>
        <w:rPr>
          <w:rFonts w:cs="Arial"/>
        </w:rPr>
      </w:pPr>
      <w:r>
        <w:rPr>
          <w:rFonts w:cs="Arial"/>
        </w:rPr>
        <w:t>The Township of Piscataway works in close communication between Middlesex County organizations for supportive housing, mental health support services and homelessness.</w:t>
      </w:r>
    </w:p>
    <w:p w:rsidR="00C7303B" w:rsidRDefault="00892F58">
      <w:pPr>
        <w:spacing w:beforeAutospacing="1" w:afterAutospacing="1"/>
        <w:rPr>
          <w:rFonts w:cs="Arial"/>
        </w:rPr>
      </w:pPr>
      <w:r>
        <w:rPr>
          <w:rFonts w:cs="Arial"/>
        </w:rPr>
        <w:t>The Township Administration also coordinates with other county</w:t>
      </w:r>
      <w:r>
        <w:rPr>
          <w:rFonts w:cs="Arial"/>
        </w:rPr>
        <w:t xml:space="preserve"> divisions such as the Division of Mental Health and Addiction Services and the Human Services Advisory Council to share information and resources among funded agencies.</w:t>
      </w:r>
    </w:p>
    <w:p w:rsidR="00C7303B" w:rsidRDefault="00892F58">
      <w:pPr>
        <w:rPr>
          <w:b/>
          <w:sz w:val="24"/>
          <w:szCs w:val="24"/>
        </w:rPr>
      </w:pPr>
      <w:r>
        <w:rPr>
          <w:b/>
          <w:sz w:val="24"/>
          <w:szCs w:val="24"/>
        </w:rPr>
        <w:t>Provide a concise summary of the jurisdiction’s activities to enhance coordination bet</w:t>
      </w:r>
      <w:r>
        <w:rPr>
          <w:b/>
          <w:sz w:val="24"/>
          <w:szCs w:val="24"/>
        </w:rPr>
        <w:t>ween public and assisted housing providers and private and governmental health, mental health and service agencies (91.215(I)).</w:t>
      </w:r>
    </w:p>
    <w:p w:rsidR="00C7303B" w:rsidRDefault="00892F58">
      <w:pPr>
        <w:spacing w:beforeAutospacing="1" w:afterAutospacing="1"/>
        <w:rPr>
          <w:rFonts w:cs="Arial"/>
        </w:rPr>
      </w:pPr>
      <w:r>
        <w:rPr>
          <w:rFonts w:cs="Arial"/>
        </w:rPr>
        <w:t>Township of Piscataway Staff works in close contact with the Middlesex County Housing Authority for emergency housing assistance</w:t>
      </w:r>
      <w:r>
        <w:rPr>
          <w:rFonts w:cs="Arial"/>
        </w:rPr>
        <w:t xml:space="preserve"> as well as ensuring that local residents are aware of Section 8 Voucher availability when the MHA makes such opportunity available.</w:t>
      </w:r>
    </w:p>
    <w:p w:rsidR="00C7303B" w:rsidRDefault="00892F58">
      <w:pPr>
        <w:rPr>
          <w:b/>
          <w:sz w:val="24"/>
          <w:szCs w:val="24"/>
        </w:rPr>
      </w:pPr>
      <w:r>
        <w:rPr>
          <w:b/>
          <w:sz w:val="24"/>
          <w:szCs w:val="24"/>
        </w:rPr>
        <w:t>Describe coordination with the Continuum of Care and efforts to address the needs of homeless persons (particularly chronic</w:t>
      </w:r>
      <w:r>
        <w:rPr>
          <w:b/>
          <w:sz w:val="24"/>
          <w:szCs w:val="24"/>
        </w:rPr>
        <w:t>ally homeless individuals and families, families with children, veterans, and unaccompanied youth) and persons at risk of homelessness</w:t>
      </w:r>
    </w:p>
    <w:p w:rsidR="00C7303B" w:rsidRDefault="00892F58">
      <w:pPr>
        <w:spacing w:beforeAutospacing="1" w:afterAutospacing="1"/>
        <w:rPr>
          <w:rFonts w:cs="Arial"/>
        </w:rPr>
      </w:pPr>
      <w:r>
        <w:rPr>
          <w:rFonts w:cs="Arial"/>
        </w:rPr>
        <w:t>The Middlesex County Division of Social Services operates the "Continuum of Care" (CoC) - the region's homeless supportiv</w:t>
      </w:r>
      <w:r>
        <w:rPr>
          <w:rFonts w:cs="Arial"/>
        </w:rPr>
        <w:t>e branch with funding from HUD's Emergency Shelter Grant program. </w:t>
      </w:r>
    </w:p>
    <w:p w:rsidR="00C7303B" w:rsidRDefault="00892F58">
      <w:pPr>
        <w:rPr>
          <w:b/>
          <w:sz w:val="24"/>
          <w:szCs w:val="24"/>
        </w:rPr>
      </w:pPr>
      <w:r>
        <w:rPr>
          <w:b/>
          <w:sz w:val="24"/>
          <w:szCs w:val="24"/>
        </w:rPr>
        <w:t xml:space="preserve">Describe consultation with the Continuum(s) of Care that serves the jurisdiction's area in determining how to allocate ESG funds, develop performance standards and evaluate outcomes, and </w:t>
      </w:r>
      <w:r>
        <w:rPr>
          <w:b/>
          <w:sz w:val="24"/>
          <w:szCs w:val="24"/>
        </w:rPr>
        <w:t>develop funding, policies and procedures for the administration of HMIS</w:t>
      </w:r>
    </w:p>
    <w:p w:rsidR="00C7303B" w:rsidRDefault="00892F58">
      <w:pPr>
        <w:spacing w:beforeAutospacing="1" w:afterAutospacing="1"/>
        <w:rPr>
          <w:rFonts w:cs="Arial"/>
        </w:rPr>
      </w:pPr>
      <w:r>
        <w:rPr>
          <w:rFonts w:cs="Arial"/>
        </w:rPr>
        <w:t>The Middlesex County Division of Social Services administers the County approach and expenditure of ESG funds for persons and families experiencing short-term or long-term homelessness</w:t>
      </w:r>
      <w:r>
        <w:rPr>
          <w:rFonts w:cs="Arial"/>
        </w:rPr>
        <w:t>. </w:t>
      </w:r>
    </w:p>
    <w:p w:rsidR="00C7303B" w:rsidRDefault="00892F58">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C7303B" w:rsidRDefault="00C7303B">
      <w:pPr>
        <w:keepNext/>
        <w:widowControl w:val="0"/>
        <w:spacing w:after="0" w:line="240" w:lineRule="auto"/>
        <w:rPr>
          <w:b/>
          <w:bCs/>
        </w:rPr>
        <w:sectPr w:rsidR="00C7303B">
          <w:pgSz w:w="12240" w:h="15840"/>
          <w:pgMar w:top="1440" w:right="1440" w:bottom="1440" w:left="1440" w:header="720" w:footer="720" w:gutter="0"/>
          <w:cols w:space="720"/>
          <w:docGrid w:linePitch="360"/>
        </w:sectPr>
      </w:pPr>
    </w:p>
    <w:p w:rsidR="00C7303B" w:rsidRDefault="00892F58">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Agencies, groups, organizat</w:t>
      </w:r>
      <w:r>
        <w:rPr>
          <w:rFonts w:asciiTheme="minorHAnsi" w:hAnsiTheme="minorHAnsi"/>
        </w:rPr>
        <w: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858"/>
        <w:gridCol w:w="4390"/>
      </w:tblGrid>
      <w:tr w:rsidR="00C7303B">
        <w:trPr>
          <w:cantSplit/>
        </w:trPr>
        <w:tc>
          <w:tcPr>
            <w:tcW w:w="0" w:type="auto"/>
            <w:vMerge w:val="restart"/>
          </w:tcPr>
          <w:p w:rsidR="00C7303B" w:rsidRDefault="00892F58">
            <w:pPr>
              <w:keepNext/>
              <w:spacing w:before="100" w:after="0"/>
            </w:pPr>
            <w:r>
              <w:rPr>
                <w:color w:val="000000"/>
              </w:rPr>
              <w:t>1</w:t>
            </w:r>
          </w:p>
        </w:tc>
        <w:tc>
          <w:tcPr>
            <w:tcW w:w="0" w:type="auto"/>
          </w:tcPr>
          <w:p w:rsidR="00C7303B" w:rsidRDefault="00892F58">
            <w:pPr>
              <w:keepNext/>
              <w:spacing w:before="100" w:after="0"/>
              <w:rPr>
                <w:b/>
              </w:rPr>
            </w:pPr>
            <w:r>
              <w:rPr>
                <w:b/>
              </w:rPr>
              <w:t>Agency/Group/Organization</w:t>
            </w:r>
          </w:p>
        </w:tc>
        <w:tc>
          <w:tcPr>
            <w:tcW w:w="0" w:type="auto"/>
          </w:tcPr>
          <w:p w:rsidR="00C7303B" w:rsidRDefault="00892F58">
            <w:pPr>
              <w:spacing w:before="100" w:after="0"/>
            </w:pPr>
            <w:r>
              <w:rPr>
                <w:color w:val="000000"/>
              </w:rPr>
              <w:t>MIDDLESEX COUNTY HOUSING COALITION</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Agency/Group/Organization Type</w:t>
            </w:r>
          </w:p>
        </w:tc>
        <w:tc>
          <w:tcPr>
            <w:tcW w:w="0" w:type="auto"/>
          </w:tcPr>
          <w:p w:rsidR="00C7303B" w:rsidRDefault="00892F58">
            <w:pPr>
              <w:spacing w:before="100" w:after="0"/>
            </w:pPr>
            <w:r>
              <w:rPr>
                <w:color w:val="000000"/>
              </w:rPr>
              <w:t>Housing</w:t>
            </w:r>
            <w:r>
              <w:rPr>
                <w:color w:val="000000"/>
              </w:rPr>
              <w:br/>
              <w:t>Services - Housing</w:t>
            </w:r>
            <w:r>
              <w:rPr>
                <w:color w:val="000000"/>
              </w:rPr>
              <w:br/>
              <w:t>Services-homeless</w:t>
            </w:r>
            <w:r>
              <w:rPr>
                <w:color w:val="000000"/>
              </w:rPr>
              <w:br/>
              <w:t>Services-Employment</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What section of the Plan was addressed by Consultation?</w:t>
            </w:r>
          </w:p>
        </w:tc>
        <w:tc>
          <w:tcPr>
            <w:tcW w:w="0" w:type="auto"/>
          </w:tcPr>
          <w:p w:rsidR="00C7303B" w:rsidRDefault="00892F58">
            <w:pPr>
              <w:spacing w:before="100" w:after="0"/>
            </w:pPr>
            <w:r>
              <w:rPr>
                <w:color w:val="000000"/>
              </w:rPr>
              <w:t>Homeless Needs - Chronically homeless</w:t>
            </w:r>
            <w:r>
              <w:rPr>
                <w:color w:val="000000"/>
              </w:rPr>
              <w:br/>
              <w:t>Homelessness Needs - Veterans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How was the Agency/Group/Organization consulted and what are the anticipated outcomes of the consultation or areas for improved coordination?</w:t>
            </w:r>
          </w:p>
        </w:tc>
        <w:tc>
          <w:tcPr>
            <w:tcW w:w="0" w:type="auto"/>
          </w:tcPr>
          <w:p w:rsidR="00C7303B" w:rsidRDefault="00892F58">
            <w:pPr>
              <w:spacing w:before="100" w:after="0"/>
            </w:pPr>
            <w:r>
              <w:rPr>
                <w:color w:val="000000"/>
              </w:rPr>
              <w:t>Township Administrative personnel have a direct connection with members of the consortium to work together in assisting persons and families to access immediate or long term housing</w:t>
            </w:r>
          </w:p>
        </w:tc>
      </w:tr>
    </w:tbl>
    <w:p w:rsidR="00C7303B" w:rsidRDefault="00C7303B"/>
    <w:p w:rsidR="00C7303B" w:rsidRDefault="00892F58">
      <w:pPr>
        <w:rPr>
          <w:b/>
          <w:sz w:val="24"/>
          <w:szCs w:val="24"/>
        </w:rPr>
      </w:pPr>
      <w:r>
        <w:rPr>
          <w:b/>
          <w:sz w:val="24"/>
          <w:szCs w:val="24"/>
        </w:rPr>
        <w:t>Identify any Agency Types not consulted and provide rationale for not co</w:t>
      </w:r>
      <w:r>
        <w:rPr>
          <w:b/>
          <w:sz w:val="24"/>
          <w:szCs w:val="24"/>
        </w:rPr>
        <w:t>nsulting</w:t>
      </w:r>
    </w:p>
    <w:p w:rsidR="00C7303B" w:rsidRDefault="00892F58">
      <w:pPr>
        <w:spacing w:beforeAutospacing="1" w:afterAutospacing="1"/>
        <w:rPr>
          <w:rFonts w:cs="Arial"/>
        </w:rPr>
      </w:pPr>
      <w:r>
        <w:rPr>
          <w:rFonts w:cs="Arial"/>
        </w:rPr>
        <w:t>N/a</w:t>
      </w:r>
    </w:p>
    <w:p w:rsidR="00C7303B" w:rsidRDefault="00C7303B">
      <w:pPr>
        <w:rPr>
          <w:rFonts w:cs="Arial"/>
        </w:rPr>
      </w:pPr>
    </w:p>
    <w:p w:rsidR="00C7303B" w:rsidRDefault="00892F58">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261"/>
        <w:gridCol w:w="3122"/>
      </w:tblGrid>
      <w:tr w:rsidR="00C7303B">
        <w:trPr>
          <w:cantSplit/>
          <w:tblHeader/>
        </w:trPr>
        <w:tc>
          <w:tcPr>
            <w:tcW w:w="4392" w:type="dxa"/>
          </w:tcPr>
          <w:p w:rsidR="00C7303B" w:rsidRDefault="00892F58">
            <w:pPr>
              <w:keepNext/>
              <w:widowControl w:val="0"/>
              <w:spacing w:after="0" w:line="240" w:lineRule="auto"/>
              <w:jc w:val="center"/>
              <w:rPr>
                <w:b/>
                <w:bCs/>
              </w:rPr>
            </w:pPr>
            <w:r>
              <w:rPr>
                <w:b/>
                <w:bCs/>
              </w:rPr>
              <w:t>Name of Plan</w:t>
            </w:r>
          </w:p>
        </w:tc>
        <w:tc>
          <w:tcPr>
            <w:tcW w:w="4392" w:type="dxa"/>
          </w:tcPr>
          <w:p w:rsidR="00C7303B" w:rsidRDefault="00892F58">
            <w:pPr>
              <w:spacing w:after="0" w:line="240" w:lineRule="auto"/>
              <w:jc w:val="center"/>
              <w:rPr>
                <w:b/>
                <w:bCs/>
              </w:rPr>
            </w:pPr>
            <w:r>
              <w:rPr>
                <w:b/>
                <w:bCs/>
              </w:rPr>
              <w:t>Lead Organization</w:t>
            </w:r>
          </w:p>
        </w:tc>
        <w:tc>
          <w:tcPr>
            <w:tcW w:w="4392" w:type="dxa"/>
          </w:tcPr>
          <w:p w:rsidR="00C7303B" w:rsidRDefault="00892F58">
            <w:pPr>
              <w:keepNext/>
              <w:widowControl w:val="0"/>
              <w:spacing w:after="0" w:line="240" w:lineRule="auto"/>
              <w:jc w:val="center"/>
              <w:rPr>
                <w:b/>
                <w:bCs/>
              </w:rPr>
            </w:pPr>
            <w:r>
              <w:rPr>
                <w:b/>
                <w:bCs/>
              </w:rPr>
              <w:t>How do the goals of your Strategic Plan overlap with the goals of each plan?</w:t>
            </w:r>
          </w:p>
        </w:tc>
      </w:tr>
      <w:tr w:rsidR="00C7303B">
        <w:trPr>
          <w:cantSplit/>
        </w:trPr>
        <w:tc>
          <w:tcPr>
            <w:tcW w:w="0" w:type="auto"/>
          </w:tcPr>
          <w:p w:rsidR="00C7303B" w:rsidRDefault="00892F58">
            <w:pPr>
              <w:spacing w:beforeAutospacing="1" w:afterAutospacing="1"/>
            </w:pPr>
            <w:r>
              <w:rPr>
                <w:color w:val="000000"/>
              </w:rPr>
              <w:t>Continuum of Care</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r>
    </w:tbl>
    <w:p w:rsidR="00C7303B" w:rsidRDefault="00892F58">
      <w:pPr>
        <w:pStyle w:val="Caption"/>
        <w:jc w:val="center"/>
      </w:pPr>
      <w:r>
        <w:t xml:space="preserve">Table </w:t>
      </w:r>
      <w:r>
        <w:fldChar w:fldCharType="begin"/>
      </w:r>
      <w:r>
        <w:instrText xml:space="preserve"> SEQ Table \* ARABIC </w:instrText>
      </w:r>
      <w:r>
        <w:fldChar w:fldCharType="separate"/>
      </w:r>
      <w:r>
        <w:t>3</w:t>
      </w:r>
      <w:r>
        <w:fldChar w:fldCharType="end"/>
      </w:r>
      <w:r>
        <w:t>– Other local / regional / federal planning efforts</w:t>
      </w:r>
    </w:p>
    <w:p w:rsidR="00C7303B" w:rsidRDefault="00C7303B">
      <w:pPr>
        <w:rPr>
          <w:b/>
          <w:sz w:val="24"/>
          <w:szCs w:val="24"/>
        </w:rPr>
      </w:pPr>
    </w:p>
    <w:p w:rsidR="00C7303B" w:rsidRDefault="00892F58">
      <w:pPr>
        <w:rPr>
          <w:b/>
          <w:sz w:val="24"/>
          <w:szCs w:val="24"/>
        </w:rPr>
      </w:pPr>
      <w:r>
        <w:rPr>
          <w:b/>
          <w:sz w:val="24"/>
          <w:szCs w:val="24"/>
        </w:rPr>
        <w:t>Describe cooperation and coordination with other public entities, including the State and any adjacent units of general local government, in the implementation of the Consolidate</w:t>
      </w:r>
      <w:r>
        <w:rPr>
          <w:b/>
          <w:sz w:val="24"/>
          <w:szCs w:val="24"/>
        </w:rPr>
        <w:t>d Plan (91.215(l))</w:t>
      </w:r>
    </w:p>
    <w:p w:rsidR="00C7303B" w:rsidRDefault="00892F58">
      <w:pPr>
        <w:spacing w:beforeAutospacing="1" w:afterAutospacing="1"/>
        <w:rPr>
          <w:rFonts w:cs="Arial"/>
        </w:rPr>
      </w:pPr>
      <w:r>
        <w:rPr>
          <w:rFonts w:cs="Arial"/>
        </w:rPr>
        <w:t>The regional Housing Authority provides direct support </w:t>
      </w:r>
    </w:p>
    <w:p w:rsidR="00C7303B" w:rsidRDefault="00892F58">
      <w:pPr>
        <w:rPr>
          <w:b/>
          <w:sz w:val="24"/>
          <w:szCs w:val="24"/>
        </w:rPr>
      </w:pPr>
      <w:r>
        <w:rPr>
          <w:b/>
          <w:sz w:val="24"/>
          <w:szCs w:val="24"/>
        </w:rPr>
        <w:t>Narrative</w:t>
      </w:r>
    </w:p>
    <w:p w:rsidR="00C7303B" w:rsidRDefault="00C7303B">
      <w:pPr>
        <w:rPr>
          <w:rFonts w:cs="Arial"/>
        </w:rPr>
        <w:sectPr w:rsidR="00C7303B">
          <w:pgSz w:w="12240" w:h="15840"/>
          <w:pgMar w:top="1440" w:right="1440" w:bottom="1440" w:left="1440" w:header="720" w:footer="720" w:gutter="0"/>
          <w:cols w:space="720"/>
          <w:docGrid w:linePitch="360"/>
        </w:sectPr>
      </w:pPr>
    </w:p>
    <w:p w:rsidR="00C7303B" w:rsidRDefault="00892F58">
      <w:pPr>
        <w:pStyle w:val="Heading2"/>
        <w:keepNext w:val="0"/>
        <w:pageBreakBefore/>
        <w:widowControl w:val="0"/>
        <w:rPr>
          <w:rFonts w:ascii="Calibri" w:hAnsi="Calibri"/>
          <w:i w:val="0"/>
        </w:rPr>
      </w:pPr>
      <w:r>
        <w:rPr>
          <w:rFonts w:ascii="Calibri" w:hAnsi="Calibri"/>
          <w:i w:val="0"/>
        </w:rPr>
        <w:lastRenderedPageBreak/>
        <w:t>PR-15 Citizen Participation - 91.105, 91.115, 91.200(c) and 91.300(c)</w:t>
      </w:r>
    </w:p>
    <w:p w:rsidR="00C7303B" w:rsidRDefault="00892F58">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C7303B" w:rsidRDefault="00892F58">
      <w:pPr>
        <w:spacing w:after="0" w:line="240" w:lineRule="auto"/>
        <w:rPr>
          <w:b/>
          <w:sz w:val="24"/>
          <w:szCs w:val="24"/>
        </w:rPr>
      </w:pPr>
      <w:r>
        <w:rPr>
          <w:b/>
          <w:sz w:val="24"/>
          <w:szCs w:val="24"/>
        </w:rPr>
        <w:t>Summari</w:t>
      </w:r>
      <w:r>
        <w:rPr>
          <w:b/>
          <w:sz w:val="24"/>
          <w:szCs w:val="24"/>
        </w:rPr>
        <w:t>ze citizen participation process and how it impacted goal-setting</w:t>
      </w:r>
    </w:p>
    <w:p w:rsidR="00C7303B" w:rsidRDefault="00C7303B">
      <w:pPr>
        <w:spacing w:after="0" w:line="240" w:lineRule="auto"/>
        <w:rPr>
          <w:b/>
          <w:sz w:val="24"/>
          <w:szCs w:val="24"/>
        </w:rPr>
      </w:pPr>
    </w:p>
    <w:p w:rsidR="00C7303B" w:rsidRDefault="00892F58">
      <w:pPr>
        <w:spacing w:beforeAutospacing="1" w:afterAutospacing="1"/>
        <w:rPr>
          <w:rFonts w:cs="Arial"/>
        </w:rPr>
      </w:pPr>
      <w:r>
        <w:rPr>
          <w:rFonts w:cs="Arial"/>
        </w:rPr>
        <w:t>The Consolidated Plan was made available for public review and comments prior to being submitted to HUD CPD. Public comments are taken into consideration and ultimately used to impact goal-</w:t>
      </w:r>
      <w:r>
        <w:rPr>
          <w:rFonts w:cs="Arial"/>
        </w:rPr>
        <w:t>setting for the 5-year period. </w:t>
      </w:r>
    </w:p>
    <w:p w:rsidR="00C7303B" w:rsidRDefault="00C7303B">
      <w:pPr>
        <w:rPr>
          <w:rFonts w:cs="Arial"/>
        </w:rPr>
      </w:pPr>
    </w:p>
    <w:p w:rsidR="00C7303B" w:rsidRDefault="00C7303B">
      <w:pPr>
        <w:keepNext/>
        <w:rPr>
          <w:b/>
          <w:sz w:val="24"/>
          <w:szCs w:val="24"/>
        </w:rPr>
      </w:pPr>
    </w:p>
    <w:p w:rsidR="00C7303B" w:rsidRDefault="00892F58">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1"/>
        <w:gridCol w:w="1908"/>
        <w:gridCol w:w="1956"/>
        <w:gridCol w:w="2192"/>
        <w:gridCol w:w="2020"/>
        <w:gridCol w:w="2350"/>
        <w:gridCol w:w="1533"/>
      </w:tblGrid>
      <w:tr w:rsidR="00C7303B">
        <w:trPr>
          <w:cantSplit/>
          <w:tblHeader/>
        </w:trPr>
        <w:tc>
          <w:tcPr>
            <w:tcW w:w="467" w:type="pct"/>
          </w:tcPr>
          <w:p w:rsidR="00C7303B" w:rsidRDefault="00892F58">
            <w:pPr>
              <w:keepNext/>
              <w:spacing w:after="0" w:line="240" w:lineRule="auto"/>
              <w:jc w:val="center"/>
              <w:rPr>
                <w:b/>
                <w:bCs/>
              </w:rPr>
            </w:pPr>
            <w:r>
              <w:rPr>
                <w:b/>
                <w:bCs/>
              </w:rPr>
              <w:t>Sort Order</w:t>
            </w:r>
          </w:p>
        </w:tc>
        <w:tc>
          <w:tcPr>
            <w:tcW w:w="723" w:type="pct"/>
          </w:tcPr>
          <w:p w:rsidR="00C7303B" w:rsidRDefault="00892F58">
            <w:pPr>
              <w:keepNext/>
              <w:spacing w:after="0" w:line="240" w:lineRule="auto"/>
              <w:jc w:val="center"/>
              <w:rPr>
                <w:b/>
              </w:rPr>
            </w:pPr>
            <w:r>
              <w:rPr>
                <w:b/>
                <w:bCs/>
              </w:rPr>
              <w:t>Mode of Outreach</w:t>
            </w:r>
          </w:p>
        </w:tc>
        <w:tc>
          <w:tcPr>
            <w:tcW w:w="741" w:type="pct"/>
          </w:tcPr>
          <w:p w:rsidR="00C7303B" w:rsidRDefault="00892F58">
            <w:pPr>
              <w:keepNext/>
              <w:spacing w:after="0" w:line="240" w:lineRule="auto"/>
              <w:jc w:val="center"/>
              <w:rPr>
                <w:b/>
              </w:rPr>
            </w:pPr>
            <w:r>
              <w:rPr>
                <w:b/>
                <w:bCs/>
              </w:rPr>
              <w:t>Target of Outreach</w:t>
            </w:r>
          </w:p>
        </w:tc>
        <w:tc>
          <w:tcPr>
            <w:tcW w:w="831" w:type="pct"/>
          </w:tcPr>
          <w:p w:rsidR="00C7303B" w:rsidRDefault="00892F58">
            <w:pPr>
              <w:keepNext/>
              <w:spacing w:after="0" w:line="240" w:lineRule="auto"/>
              <w:jc w:val="center"/>
              <w:rPr>
                <w:b/>
                <w:bCs/>
              </w:rPr>
            </w:pPr>
            <w:r>
              <w:rPr>
                <w:b/>
                <w:bCs/>
              </w:rPr>
              <w:t>Summary of </w:t>
            </w:r>
          </w:p>
          <w:p w:rsidR="00C7303B" w:rsidRDefault="00892F58">
            <w:pPr>
              <w:keepNext/>
              <w:spacing w:after="0" w:line="240" w:lineRule="auto"/>
              <w:jc w:val="center"/>
              <w:rPr>
                <w:b/>
              </w:rPr>
            </w:pPr>
            <w:r>
              <w:rPr>
                <w:b/>
                <w:bCs/>
              </w:rPr>
              <w:t>response/attendance</w:t>
            </w:r>
          </w:p>
        </w:tc>
        <w:tc>
          <w:tcPr>
            <w:tcW w:w="766" w:type="pct"/>
          </w:tcPr>
          <w:p w:rsidR="00C7303B" w:rsidRDefault="00892F58">
            <w:pPr>
              <w:keepNext/>
              <w:spacing w:after="0" w:line="240" w:lineRule="auto"/>
              <w:jc w:val="center"/>
              <w:rPr>
                <w:b/>
                <w:bCs/>
              </w:rPr>
            </w:pPr>
            <w:r>
              <w:rPr>
                <w:b/>
                <w:bCs/>
              </w:rPr>
              <w:t>Summary of </w:t>
            </w:r>
          </w:p>
          <w:p w:rsidR="00C7303B" w:rsidRDefault="00892F58">
            <w:pPr>
              <w:keepNext/>
              <w:spacing w:after="0" w:line="240" w:lineRule="auto"/>
              <w:jc w:val="center"/>
              <w:rPr>
                <w:b/>
              </w:rPr>
            </w:pPr>
            <w:r>
              <w:rPr>
                <w:b/>
                <w:bCs/>
              </w:rPr>
              <w:t>comments received</w:t>
            </w:r>
          </w:p>
        </w:tc>
        <w:tc>
          <w:tcPr>
            <w:tcW w:w="891" w:type="pct"/>
          </w:tcPr>
          <w:p w:rsidR="00C7303B" w:rsidRDefault="00892F58">
            <w:pPr>
              <w:keepNext/>
              <w:spacing w:after="0" w:line="240" w:lineRule="auto"/>
              <w:jc w:val="center"/>
              <w:rPr>
                <w:b/>
              </w:rPr>
            </w:pPr>
            <w:r>
              <w:rPr>
                <w:b/>
                <w:bCs/>
              </w:rPr>
              <w:t>Summary of comments not accepted and reasons</w:t>
            </w:r>
          </w:p>
        </w:tc>
        <w:tc>
          <w:tcPr>
            <w:tcW w:w="581" w:type="pct"/>
          </w:tcPr>
          <w:p w:rsidR="00C7303B" w:rsidRDefault="00892F58">
            <w:pPr>
              <w:keepNext/>
              <w:spacing w:after="0" w:line="240" w:lineRule="auto"/>
              <w:jc w:val="center"/>
              <w:rPr>
                <w:b/>
              </w:rPr>
            </w:pPr>
            <w:r>
              <w:rPr>
                <w:b/>
                <w:bCs/>
              </w:rPr>
              <w:t>URL (If applicable)</w:t>
            </w:r>
          </w:p>
        </w:tc>
      </w:tr>
      <w:tr w:rsidR="00C7303B">
        <w:trPr>
          <w:cantSplit/>
        </w:trPr>
        <w:tc>
          <w:tcPr>
            <w:tcW w:w="0" w:type="auto"/>
          </w:tcPr>
          <w:p w:rsidR="00C7303B" w:rsidRDefault="00892F58">
            <w:pPr>
              <w:spacing w:beforeAutospacing="1" w:afterAutospacing="1"/>
            </w:pPr>
            <w:r>
              <w:rPr>
                <w:color w:val="000000"/>
              </w:rPr>
              <w:t>1</w:t>
            </w:r>
          </w:p>
        </w:tc>
        <w:tc>
          <w:tcPr>
            <w:tcW w:w="0" w:type="auto"/>
          </w:tcPr>
          <w:p w:rsidR="00C7303B" w:rsidRDefault="00892F58">
            <w:pPr>
              <w:spacing w:beforeAutospacing="1" w:afterAutospacing="1"/>
            </w:pPr>
            <w:r>
              <w:rPr>
                <w:color w:val="000000"/>
              </w:rPr>
              <w:t>Public Meeting</w:t>
            </w:r>
          </w:p>
        </w:tc>
        <w:tc>
          <w:tcPr>
            <w:tcW w:w="0" w:type="auto"/>
          </w:tcPr>
          <w:p w:rsidR="00C7303B" w:rsidRDefault="00892F58">
            <w:pPr>
              <w:spacing w:beforeAutospacing="1" w:afterAutospacing="1"/>
            </w:pPr>
            <w:r>
              <w:rPr>
                <w:color w:val="000000"/>
              </w:rPr>
              <w:t>Non-targeted/broad community</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r>
      <w:tr w:rsidR="00C7303B">
        <w:trPr>
          <w:cantSplit/>
        </w:trPr>
        <w:tc>
          <w:tcPr>
            <w:tcW w:w="0" w:type="auto"/>
          </w:tcPr>
          <w:p w:rsidR="00C7303B" w:rsidRDefault="00892F58">
            <w:pPr>
              <w:spacing w:beforeAutospacing="1" w:afterAutospacing="1"/>
            </w:pPr>
            <w:r>
              <w:rPr>
                <w:color w:val="000000"/>
              </w:rPr>
              <w:t>2</w:t>
            </w:r>
          </w:p>
        </w:tc>
        <w:tc>
          <w:tcPr>
            <w:tcW w:w="0" w:type="auto"/>
          </w:tcPr>
          <w:p w:rsidR="00C7303B" w:rsidRDefault="00892F58">
            <w:pPr>
              <w:spacing w:beforeAutospacing="1" w:afterAutospacing="1"/>
            </w:pPr>
            <w:r>
              <w:rPr>
                <w:color w:val="000000"/>
              </w:rPr>
              <w:t>Newspaper Ad</w:t>
            </w:r>
          </w:p>
        </w:tc>
        <w:tc>
          <w:tcPr>
            <w:tcW w:w="0" w:type="auto"/>
          </w:tcPr>
          <w:p w:rsidR="00C7303B" w:rsidRDefault="00892F58">
            <w:pPr>
              <w:spacing w:beforeAutospacing="1" w:afterAutospacing="1"/>
            </w:pPr>
            <w:r>
              <w:rPr>
                <w:color w:val="000000"/>
              </w:rPr>
              <w:t>Non-targeted/broad community</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r>
      <w:tr w:rsidR="00C7303B">
        <w:trPr>
          <w:cantSplit/>
        </w:trPr>
        <w:tc>
          <w:tcPr>
            <w:tcW w:w="0" w:type="auto"/>
          </w:tcPr>
          <w:p w:rsidR="00C7303B" w:rsidRDefault="00892F58">
            <w:pPr>
              <w:spacing w:beforeAutospacing="1" w:afterAutospacing="1"/>
            </w:pPr>
            <w:r>
              <w:rPr>
                <w:color w:val="000000"/>
              </w:rPr>
              <w:t>3</w:t>
            </w:r>
          </w:p>
        </w:tc>
        <w:tc>
          <w:tcPr>
            <w:tcW w:w="0" w:type="auto"/>
          </w:tcPr>
          <w:p w:rsidR="00C7303B" w:rsidRDefault="00892F58">
            <w:pPr>
              <w:spacing w:beforeAutospacing="1" w:afterAutospacing="1"/>
            </w:pPr>
            <w:r>
              <w:rPr>
                <w:color w:val="000000"/>
              </w:rPr>
              <w:t>Internet Outreach</w:t>
            </w:r>
          </w:p>
        </w:tc>
        <w:tc>
          <w:tcPr>
            <w:tcW w:w="0" w:type="auto"/>
          </w:tcPr>
          <w:p w:rsidR="00C7303B" w:rsidRDefault="00892F58">
            <w:pPr>
              <w:spacing w:beforeAutospacing="1" w:afterAutospacing="1"/>
            </w:pPr>
            <w:r>
              <w:rPr>
                <w:color w:val="000000"/>
              </w:rPr>
              <w:t>Non-targeted/broad community</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c>
          <w:tcPr>
            <w:tcW w:w="0" w:type="auto"/>
          </w:tcPr>
          <w:p w:rsidR="00C7303B" w:rsidRDefault="00892F58">
            <w:pPr>
              <w:spacing w:beforeAutospacing="1" w:afterAutospacing="1"/>
            </w:pPr>
            <w:r>
              <w:rPr>
                <w:color w:val="000000"/>
              </w:rPr>
              <w:t xml:space="preserve"> </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Citizen Participation Outreach</w:t>
      </w:r>
    </w:p>
    <w:p w:rsidR="00C7303B" w:rsidRDefault="00C7303B">
      <w:pPr>
        <w:keepNext/>
        <w:jc w:val="center"/>
        <w:rPr>
          <w:b/>
          <w:bCs/>
          <w:sz w:val="20"/>
          <w:szCs w:val="20"/>
        </w:rPr>
      </w:pPr>
    </w:p>
    <w:p w:rsidR="00C7303B" w:rsidRDefault="00C7303B">
      <w:pPr>
        <w:rPr>
          <w:rFonts w:cs="Arial"/>
        </w:rPr>
      </w:pPr>
    </w:p>
    <w:p w:rsidR="00C7303B" w:rsidRDefault="00C7303B">
      <w:pPr>
        <w:pStyle w:val="Heading1"/>
        <w:pageBreakBefore/>
        <w:jc w:val="center"/>
        <w:rPr>
          <w:rFonts w:ascii="Calibri" w:hAnsi="Calibri"/>
          <w:color w:val="auto"/>
          <w:sz w:val="32"/>
          <w:szCs w:val="32"/>
        </w:rPr>
        <w:sectPr w:rsidR="00C7303B">
          <w:pgSz w:w="15840" w:h="12240" w:orient="landscape"/>
          <w:pgMar w:top="1440" w:right="1440" w:bottom="1440" w:left="1440" w:header="720" w:footer="720" w:gutter="0"/>
          <w:cols w:space="720"/>
          <w:docGrid w:linePitch="360"/>
        </w:sectPr>
      </w:pPr>
    </w:p>
    <w:p w:rsidR="00C7303B" w:rsidRDefault="00892F58">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C7303B" w:rsidRDefault="00892F58">
      <w:pPr>
        <w:pStyle w:val="Heading2"/>
        <w:rPr>
          <w:rFonts w:ascii="Calibri" w:hAnsi="Calibri"/>
          <w:i w:val="0"/>
        </w:rPr>
      </w:pPr>
      <w:r>
        <w:rPr>
          <w:rFonts w:ascii="Calibri" w:hAnsi="Calibri"/>
          <w:i w:val="0"/>
        </w:rPr>
        <w:t xml:space="preserve">NA-05 </w:t>
      </w:r>
      <w:r>
        <w:rPr>
          <w:rFonts w:ascii="Calibri" w:hAnsi="Calibri"/>
          <w:i w:val="0"/>
        </w:rPr>
        <w:t>Overview</w:t>
      </w:r>
    </w:p>
    <w:p w:rsidR="00C7303B" w:rsidRDefault="00892F58">
      <w:pPr>
        <w:rPr>
          <w:b/>
          <w:sz w:val="24"/>
          <w:szCs w:val="24"/>
        </w:rPr>
      </w:pPr>
      <w:r>
        <w:rPr>
          <w:b/>
          <w:sz w:val="24"/>
          <w:szCs w:val="24"/>
        </w:rPr>
        <w:t>Needs Assessment Overview</w:t>
      </w:r>
    </w:p>
    <w:p w:rsidR="00C7303B" w:rsidRDefault="00892F58">
      <w:pPr>
        <w:spacing w:beforeAutospacing="1" w:afterAutospacing="1"/>
        <w:rPr>
          <w:rFonts w:cs="Arial"/>
        </w:rPr>
      </w:pPr>
      <w:r>
        <w:rPr>
          <w:rFonts w:cs="Arial"/>
        </w:rPr>
        <w:t>The Township of Piscataway's 2025-2029 Consolidated Plan strives to address the needs of the community. There are a variety of urgent needs facing the town. A non-exhaustive list of these needs include: accessibility of p</w:t>
      </w:r>
      <w:r>
        <w:rPr>
          <w:rFonts w:cs="Arial"/>
        </w:rPr>
        <w:t>ublic infrastructure, environmental improvements, social service improvements, roadways and respective infrastructure improvements and educational programming for eligible populations.</w:t>
      </w:r>
    </w:p>
    <w:p w:rsidR="00C7303B" w:rsidRDefault="00C7303B">
      <w:pPr>
        <w:pStyle w:val="Heading2"/>
        <w:pageBreakBefore/>
        <w:rPr>
          <w:rFonts w:ascii="Calibri" w:hAnsi="Calibri"/>
          <w:i w:val="0"/>
        </w:rPr>
        <w:sectPr w:rsidR="00C7303B">
          <w:pgSz w:w="12240" w:h="15840"/>
          <w:pgMar w:top="1440" w:right="1440" w:bottom="1440" w:left="1440" w:header="720" w:footer="720" w:gutter="0"/>
          <w:cols w:space="720"/>
          <w:docGrid w:linePitch="360"/>
        </w:sectPr>
      </w:pPr>
    </w:p>
    <w:p w:rsidR="00C7303B" w:rsidRDefault="00C7303B">
      <w:pPr>
        <w:keepNext/>
        <w:widowControl w:val="0"/>
        <w:spacing w:after="0" w:line="240" w:lineRule="auto"/>
        <w:jc w:val="center"/>
        <w:rPr>
          <w:b/>
          <w:bCs/>
          <w:vanish/>
          <w:sz w:val="20"/>
          <w:szCs w:val="20"/>
        </w:rPr>
      </w:pPr>
    </w:p>
    <w:p w:rsidR="00C7303B" w:rsidRDefault="00C7303B">
      <w:pPr>
        <w:spacing w:after="0" w:line="240" w:lineRule="auto"/>
        <w:rPr>
          <w:b/>
          <w:bCs/>
          <w:vanish/>
          <w:sz w:val="16"/>
          <w:szCs w:val="16"/>
        </w:rPr>
      </w:pPr>
    </w:p>
    <w:p w:rsidR="00C7303B" w:rsidRDefault="00C7303B"/>
    <w:p w:rsidR="00C7303B" w:rsidRDefault="00C7303B"/>
    <w:p w:rsidR="00C7303B" w:rsidRDefault="00C7303B">
      <w:pPr>
        <w:keepNext/>
        <w:widowControl w:val="0"/>
        <w:spacing w:after="0" w:line="240" w:lineRule="auto"/>
        <w:jc w:val="center"/>
        <w:rPr>
          <w:b/>
          <w:bCs/>
          <w:vanish/>
          <w:sz w:val="20"/>
          <w:szCs w:val="20"/>
        </w:rPr>
      </w:pPr>
    </w:p>
    <w:p w:rsidR="00C7303B" w:rsidRDefault="00C7303B">
      <w:pPr>
        <w:spacing w:after="0" w:line="240" w:lineRule="auto"/>
        <w:rPr>
          <w:b/>
          <w:bCs/>
          <w:vanish/>
          <w:sz w:val="16"/>
          <w:szCs w:val="16"/>
        </w:rPr>
      </w:pPr>
    </w:p>
    <w:p w:rsidR="00C7303B" w:rsidRDefault="00C7303B"/>
    <w:p w:rsidR="00C7303B" w:rsidRDefault="00C7303B">
      <w:pPr>
        <w:rPr>
          <w:b/>
          <w:sz w:val="24"/>
          <w:szCs w:val="24"/>
        </w:rPr>
      </w:pPr>
    </w:p>
    <w:p w:rsidR="00C7303B" w:rsidRDefault="00C7303B">
      <w:pPr>
        <w:keepNext/>
        <w:widowControl w:val="0"/>
        <w:spacing w:after="0" w:line="240" w:lineRule="auto"/>
        <w:jc w:val="center"/>
        <w:rPr>
          <w:b/>
          <w:bCs/>
          <w:vanish/>
          <w:sz w:val="20"/>
          <w:szCs w:val="20"/>
        </w:rPr>
      </w:pPr>
    </w:p>
    <w:p w:rsidR="00C7303B" w:rsidRDefault="00C7303B">
      <w:pPr>
        <w:spacing w:after="0" w:line="240" w:lineRule="auto"/>
        <w:rPr>
          <w:b/>
          <w:bCs/>
          <w:vanish/>
          <w:sz w:val="16"/>
          <w:szCs w:val="16"/>
        </w:rPr>
      </w:pPr>
    </w:p>
    <w:p w:rsidR="00C7303B" w:rsidRDefault="00C7303B"/>
    <w:p w:rsidR="00C7303B" w:rsidRDefault="00C7303B">
      <w:pPr>
        <w:keepNext/>
        <w:widowControl w:val="0"/>
        <w:spacing w:after="0" w:line="240" w:lineRule="auto"/>
        <w:rPr>
          <w:b/>
          <w:vanish/>
          <w:sz w:val="10"/>
          <w:szCs w:val="10"/>
        </w:rPr>
      </w:pPr>
    </w:p>
    <w:p w:rsidR="00C7303B" w:rsidRDefault="00C7303B">
      <w:pPr>
        <w:keepNext/>
        <w:widowControl w:val="0"/>
        <w:spacing w:after="0" w:line="240" w:lineRule="auto"/>
        <w:jc w:val="center"/>
        <w:rPr>
          <w:b/>
          <w:bCs/>
          <w:vanish/>
          <w:sz w:val="20"/>
          <w:szCs w:val="20"/>
        </w:rPr>
      </w:pPr>
    </w:p>
    <w:p w:rsidR="00C7303B" w:rsidRDefault="00C7303B">
      <w:pPr>
        <w:spacing w:after="0" w:line="240" w:lineRule="auto"/>
        <w:rPr>
          <w:b/>
          <w:bCs/>
          <w:vanish/>
          <w:sz w:val="16"/>
          <w:szCs w:val="16"/>
        </w:rPr>
      </w:pPr>
    </w:p>
    <w:p w:rsidR="00C7303B" w:rsidRDefault="00C7303B">
      <w:pPr>
        <w:rPr>
          <w:rFonts w:cs="Arial"/>
          <w:sz w:val="16"/>
          <w:szCs w:val="16"/>
        </w:rPr>
      </w:pPr>
    </w:p>
    <w:p w:rsidR="00C7303B" w:rsidRDefault="00C7303B">
      <w:pPr>
        <w:keepNext/>
        <w:widowControl w:val="0"/>
        <w:spacing w:after="0" w:line="240" w:lineRule="auto"/>
        <w:jc w:val="center"/>
        <w:rPr>
          <w:b/>
          <w:bCs/>
          <w:vanish/>
          <w:sz w:val="20"/>
          <w:szCs w:val="20"/>
        </w:rPr>
      </w:pPr>
    </w:p>
    <w:p w:rsidR="00C7303B" w:rsidRDefault="00C7303B">
      <w:pPr>
        <w:spacing w:after="0" w:line="240" w:lineRule="auto"/>
        <w:rPr>
          <w:b/>
          <w:bCs/>
          <w:vanish/>
          <w:sz w:val="16"/>
          <w:szCs w:val="16"/>
        </w:rPr>
      </w:pPr>
    </w:p>
    <w:p w:rsidR="00C7303B" w:rsidRDefault="00C7303B"/>
    <w:p w:rsidR="00C7303B" w:rsidRDefault="00892F58">
      <w:pPr>
        <w:spacing w:line="204" w:lineRule="auto"/>
        <w:rPr>
          <w:b/>
          <w:sz w:val="24"/>
          <w:szCs w:val="24"/>
        </w:rPr>
      </w:pPr>
      <w:r>
        <w:rPr>
          <w:b/>
          <w:sz w:val="24"/>
          <w:szCs w:val="24"/>
        </w:rPr>
        <w:t xml:space="preserve">If the PJ will establish a preference for a HOME </w:t>
      </w:r>
      <w:r>
        <w:rPr>
          <w:b/>
          <w:sz w:val="24"/>
          <w:szCs w:val="24"/>
        </w:rPr>
        <w:t xml:space="preserve">TBRA activity for persons with a specific category of disabilities (e.g., persons with HIV/AIDS or chronic mental illness), describe their unmet need for housing and services needed to narrow the gap in benefits and services received by such persons. (See </w:t>
      </w:r>
      <w:r>
        <w:rPr>
          <w:b/>
          <w:sz w:val="24"/>
          <w:szCs w:val="24"/>
        </w:rPr>
        <w:t>24 CFR 92.209(c)(2) (ii))</w:t>
      </w:r>
    </w:p>
    <w:p w:rsidR="00C7303B" w:rsidRDefault="00892F58">
      <w:pPr>
        <w:spacing w:after="0" w:line="240" w:lineRule="auto"/>
        <w:rPr>
          <w:rFonts w:cs="Arial"/>
        </w:rPr>
      </w:pPr>
      <w:r>
        <w:rPr>
          <w:rFonts w:cs="Arial"/>
        </w:rPr>
        <w:br w:type="page"/>
      </w:r>
    </w:p>
    <w:p w:rsidR="00C7303B" w:rsidRDefault="00C7303B">
      <w:pPr>
        <w:pStyle w:val="Heading2"/>
        <w:pageBreakBefore/>
        <w:rPr>
          <w:rFonts w:ascii="Calibri" w:hAnsi="Calibri"/>
          <w:i w:val="0"/>
        </w:rPr>
        <w:sectPr w:rsidR="00C7303B">
          <w:headerReference w:type="even" r:id="rId10"/>
          <w:headerReference w:type="default" r:id="rId11"/>
          <w:footerReference w:type="even" r:id="rId12"/>
          <w:headerReference w:type="first" r:id="rId13"/>
          <w:footerReference w:type="first" r:id="rId14"/>
          <w:pgSz w:w="15840" w:h="12240" w:orient="landscape"/>
          <w:pgMar w:top="1440" w:right="1440" w:bottom="1440" w:left="1440" w:header="720" w:footer="720" w:gutter="0"/>
          <w:cols w:space="720"/>
          <w:docGrid w:linePitch="360"/>
        </w:sectPr>
      </w:pPr>
    </w:p>
    <w:p w:rsidR="00C7303B" w:rsidRDefault="00892F58">
      <w:pPr>
        <w:pStyle w:val="Heading2"/>
        <w:pageBreakBefore/>
        <w:rPr>
          <w:rFonts w:ascii="Calibri" w:hAnsi="Calibri"/>
          <w:i w:val="0"/>
        </w:rPr>
      </w:pPr>
      <w:r>
        <w:rPr>
          <w:rFonts w:ascii="Calibri" w:hAnsi="Calibri"/>
          <w:i w:val="0"/>
        </w:rPr>
        <w:lastRenderedPageBreak/>
        <w:t>NA-50 Non-Housing Community Development Needs - 91.415, 91.215 (f)</w:t>
      </w:r>
    </w:p>
    <w:p w:rsidR="00C7303B" w:rsidRDefault="00892F58">
      <w:pPr>
        <w:rPr>
          <w:b/>
          <w:sz w:val="24"/>
          <w:szCs w:val="24"/>
        </w:rPr>
      </w:pPr>
      <w:r>
        <w:rPr>
          <w:b/>
          <w:sz w:val="24"/>
          <w:szCs w:val="24"/>
        </w:rPr>
        <w:t>Describe the jurisdiction’s need for Public Facilities:</w:t>
      </w:r>
    </w:p>
    <w:p w:rsidR="00C7303B" w:rsidRDefault="00892F58">
      <w:pPr>
        <w:spacing w:beforeAutospacing="1" w:afterAutospacing="1"/>
        <w:rPr>
          <w:rFonts w:cs="Arial"/>
        </w:rPr>
      </w:pPr>
      <w:r>
        <w:rPr>
          <w:rFonts w:cs="Arial"/>
        </w:rPr>
        <w:t>With every large municipality in the State, the Township has diverse needs for public facilities. Some of these needs include neighborhood facilities, firehouses, public schools, and libraries. </w:t>
      </w:r>
    </w:p>
    <w:p w:rsidR="00C7303B" w:rsidRDefault="00892F58">
      <w:pPr>
        <w:rPr>
          <w:rFonts w:cs="Arial"/>
          <w:b/>
          <w:sz w:val="24"/>
          <w:szCs w:val="24"/>
        </w:rPr>
      </w:pPr>
      <w:r>
        <w:rPr>
          <w:b/>
          <w:sz w:val="24"/>
          <w:szCs w:val="24"/>
        </w:rPr>
        <w:t>How were these needs determined?</w:t>
      </w:r>
    </w:p>
    <w:p w:rsidR="00C7303B" w:rsidRDefault="00892F58">
      <w:pPr>
        <w:spacing w:beforeAutospacing="1" w:afterAutospacing="1"/>
        <w:rPr>
          <w:rFonts w:cs="Arial"/>
        </w:rPr>
      </w:pPr>
      <w:r>
        <w:rPr>
          <w:rFonts w:cs="Arial"/>
        </w:rPr>
        <w:t>Township Council, Mayor, Adm</w:t>
      </w:r>
      <w:r>
        <w:rPr>
          <w:rFonts w:cs="Arial"/>
        </w:rPr>
        <w:t>inistrative Department, Public Works Department, Community Development Department, Engineering Department</w:t>
      </w:r>
    </w:p>
    <w:p w:rsidR="00C7303B" w:rsidRDefault="00C7303B">
      <w:pPr>
        <w:rPr>
          <w:rFonts w:cs="Arial"/>
        </w:rPr>
      </w:pPr>
    </w:p>
    <w:p w:rsidR="00C7303B" w:rsidRDefault="00892F58">
      <w:pPr>
        <w:rPr>
          <w:b/>
          <w:sz w:val="24"/>
          <w:szCs w:val="24"/>
        </w:rPr>
      </w:pPr>
      <w:r>
        <w:rPr>
          <w:b/>
          <w:sz w:val="24"/>
          <w:szCs w:val="24"/>
        </w:rPr>
        <w:t>Describe the jurisdiction’s need for Public Improvements:</w:t>
      </w:r>
    </w:p>
    <w:p w:rsidR="00C7303B" w:rsidRDefault="00892F58">
      <w:pPr>
        <w:spacing w:beforeAutospacing="1" w:afterAutospacing="1"/>
        <w:rPr>
          <w:rFonts w:cs="Arial"/>
        </w:rPr>
      </w:pPr>
      <w:r>
        <w:rPr>
          <w:rFonts w:cs="Arial"/>
        </w:rPr>
        <w:t xml:space="preserve">There is need for repair and installation of streets, sidewalks, curbs and gutters, parks, </w:t>
      </w:r>
      <w:r>
        <w:rPr>
          <w:rFonts w:cs="Arial"/>
        </w:rPr>
        <w:t>playgrounds, water and sewer lines, flood and drainage improvements, parking lots, utility lines, and aesthetic amenities on public property.</w:t>
      </w:r>
    </w:p>
    <w:p w:rsidR="00C7303B" w:rsidRDefault="00892F58">
      <w:pPr>
        <w:rPr>
          <w:b/>
          <w:sz w:val="24"/>
          <w:szCs w:val="24"/>
        </w:rPr>
      </w:pPr>
      <w:r>
        <w:rPr>
          <w:b/>
          <w:sz w:val="24"/>
          <w:szCs w:val="24"/>
        </w:rPr>
        <w:t>How were these needs determined?</w:t>
      </w:r>
    </w:p>
    <w:p w:rsidR="00C7303B" w:rsidRDefault="00892F58">
      <w:pPr>
        <w:spacing w:beforeAutospacing="1" w:afterAutospacing="1"/>
        <w:rPr>
          <w:rFonts w:cs="Arial"/>
        </w:rPr>
      </w:pPr>
      <w:r>
        <w:rPr>
          <w:rFonts w:cs="Arial"/>
        </w:rPr>
        <w:t>Township Council, Mayor, Administrative Department, Public Works Department, Comm</w:t>
      </w:r>
      <w:r>
        <w:rPr>
          <w:rFonts w:cs="Arial"/>
        </w:rPr>
        <w:t>unity Development Department, Engineering Department</w:t>
      </w:r>
    </w:p>
    <w:p w:rsidR="00C7303B" w:rsidRDefault="00C7303B">
      <w:pPr>
        <w:rPr>
          <w:rFonts w:cs="Arial"/>
        </w:rPr>
      </w:pPr>
    </w:p>
    <w:p w:rsidR="00C7303B" w:rsidRDefault="00892F58">
      <w:pPr>
        <w:rPr>
          <w:b/>
          <w:sz w:val="24"/>
          <w:szCs w:val="24"/>
        </w:rPr>
      </w:pPr>
      <w:r>
        <w:rPr>
          <w:b/>
          <w:sz w:val="24"/>
          <w:szCs w:val="24"/>
        </w:rPr>
        <w:t>Describe the jurisdiction’s need for Public Services:</w:t>
      </w:r>
    </w:p>
    <w:p w:rsidR="00C7303B" w:rsidRDefault="00892F58">
      <w:pPr>
        <w:spacing w:beforeAutospacing="1" w:afterAutospacing="1"/>
        <w:rPr>
          <w:rFonts w:cs="Arial"/>
        </w:rPr>
      </w:pPr>
      <w:r>
        <w:rPr>
          <w:rFonts w:cs="Arial"/>
        </w:rPr>
        <w:t xml:space="preserve">As a dynamic Township, our public services serve seniors, children, families, and more populations. We offer recreation programs as well as various </w:t>
      </w:r>
      <w:r>
        <w:rPr>
          <w:rFonts w:cs="Arial"/>
        </w:rPr>
        <w:t>other services for seniors. </w:t>
      </w:r>
    </w:p>
    <w:p w:rsidR="00C7303B" w:rsidRDefault="00892F58">
      <w:pPr>
        <w:rPr>
          <w:b/>
          <w:sz w:val="24"/>
          <w:szCs w:val="24"/>
        </w:rPr>
      </w:pPr>
      <w:r>
        <w:rPr>
          <w:b/>
          <w:sz w:val="24"/>
          <w:szCs w:val="24"/>
        </w:rPr>
        <w:t>How were these needs determined?</w:t>
      </w:r>
    </w:p>
    <w:p w:rsidR="00C7303B" w:rsidRDefault="00892F58">
      <w:pPr>
        <w:spacing w:beforeAutospacing="1" w:afterAutospacing="1"/>
        <w:rPr>
          <w:rFonts w:cs="Arial"/>
        </w:rPr>
      </w:pPr>
      <w:r>
        <w:rPr>
          <w:rFonts w:cs="Arial"/>
        </w:rPr>
        <w:t>Township Council, Mayor, Administrative Department, Economic Development Officer</w:t>
      </w:r>
    </w:p>
    <w:p w:rsidR="00C7303B" w:rsidRDefault="00C7303B">
      <w:pPr>
        <w:rPr>
          <w:rFonts w:cs="Arial"/>
        </w:rPr>
      </w:pPr>
    </w:p>
    <w:p w:rsidR="00C7303B" w:rsidRDefault="00892F58">
      <w:pPr>
        <w:rPr>
          <w:b/>
          <w:sz w:val="24"/>
          <w:szCs w:val="24"/>
        </w:rPr>
      </w:pPr>
      <w:r>
        <w:rPr>
          <w:b/>
          <w:sz w:val="24"/>
          <w:szCs w:val="24"/>
        </w:rPr>
        <w:t>Based on the needs analysis above, describe the State's needs in Colonias</w:t>
      </w:r>
    </w:p>
    <w:p w:rsidR="00C7303B" w:rsidRDefault="00C7303B">
      <w:pPr>
        <w:rPr>
          <w:rFonts w:cs="Arial"/>
        </w:rPr>
      </w:pPr>
    </w:p>
    <w:p w:rsidR="00C7303B" w:rsidRDefault="00C7303B">
      <w:pPr>
        <w:spacing w:line="204" w:lineRule="auto"/>
        <w:rPr>
          <w:rFonts w:cs="Arial"/>
        </w:rPr>
        <w:sectPr w:rsidR="00C7303B">
          <w:pgSz w:w="12240" w:h="15840"/>
          <w:pgMar w:top="1440" w:right="1440" w:bottom="1440" w:left="1440" w:header="720" w:footer="720" w:gutter="0"/>
          <w:cols w:space="720"/>
          <w:docGrid w:linePitch="360"/>
        </w:sectPr>
      </w:pPr>
    </w:p>
    <w:p w:rsidR="00C7303B" w:rsidRDefault="00892F58">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rsidR="00C7303B" w:rsidRDefault="00892F58">
      <w:pPr>
        <w:pStyle w:val="Heading2"/>
        <w:rPr>
          <w:rFonts w:ascii="Calibri" w:hAnsi="Calibri"/>
          <w:i w:val="0"/>
        </w:rPr>
      </w:pPr>
      <w:r>
        <w:rPr>
          <w:rFonts w:ascii="Calibri" w:hAnsi="Calibri"/>
          <w:i w:val="0"/>
        </w:rPr>
        <w:t xml:space="preserve">MA-05 </w:t>
      </w:r>
      <w:r>
        <w:rPr>
          <w:rFonts w:ascii="Calibri" w:hAnsi="Calibri"/>
          <w:i w:val="0"/>
        </w:rPr>
        <w:t>Overview</w:t>
      </w:r>
    </w:p>
    <w:p w:rsidR="00C7303B" w:rsidRDefault="00892F58">
      <w:pPr>
        <w:rPr>
          <w:b/>
          <w:sz w:val="24"/>
          <w:szCs w:val="24"/>
        </w:rPr>
      </w:pPr>
      <w:r>
        <w:rPr>
          <w:b/>
          <w:sz w:val="24"/>
          <w:szCs w:val="24"/>
        </w:rPr>
        <w:t>Housing Market Analysis Overview:</w:t>
      </w:r>
    </w:p>
    <w:p w:rsidR="00C7303B" w:rsidRDefault="00892F58">
      <w:pPr>
        <w:spacing w:beforeAutospacing="1" w:afterAutospacing="1"/>
        <w:rPr>
          <w:rFonts w:cs="Arial"/>
        </w:rPr>
      </w:pPr>
      <w:r>
        <w:rPr>
          <w:rFonts w:cs="Arial"/>
        </w:rPr>
        <w:t>Key themes from the Market Analysis include:</w:t>
      </w:r>
    </w:p>
    <w:p w:rsidR="00C7303B" w:rsidRDefault="00892F58">
      <w:pPr>
        <w:numPr>
          <w:ilvl w:val="0"/>
          <w:numId w:val="20"/>
        </w:numPr>
        <w:spacing w:beforeAutospacing="1" w:afterAutospacing="1"/>
      </w:pPr>
      <w:r>
        <w:rPr>
          <w:rFonts w:cs="Arial"/>
          <w:b/>
        </w:rPr>
        <w:t>Economic Diversification &amp; Employment Trends</w:t>
      </w:r>
      <w:r>
        <w:rPr>
          <w:rFonts w:cs="Arial"/>
        </w:rPr>
        <w:t>Professional, scientific, and management services have a strong presence (15% of workers, 21% of jobs).Education and healthc</w:t>
      </w:r>
      <w:r>
        <w:rPr>
          <w:rFonts w:cs="Arial"/>
        </w:rPr>
        <w:t>are services are major employment sectors but show a job deficit (-7%).Wholesale trade has a surplus of jobs compared to available workers (+8%).Retail trade and finance sectors show a worker-job mismatch, indicating potential workforce challenges.</w:t>
      </w:r>
    </w:p>
    <w:p w:rsidR="00C7303B" w:rsidRDefault="00892F58">
      <w:pPr>
        <w:numPr>
          <w:ilvl w:val="0"/>
          <w:numId w:val="20"/>
        </w:numPr>
        <w:spacing w:beforeAutospacing="1" w:afterAutospacing="1"/>
      </w:pPr>
      <w:r>
        <w:rPr>
          <w:rFonts w:cs="Arial"/>
          <w:b/>
        </w:rPr>
        <w:t>Labor M</w:t>
      </w:r>
      <w:r>
        <w:rPr>
          <w:rFonts w:cs="Arial"/>
          <w:b/>
        </w:rPr>
        <w:t>arket &amp; Workforce Composition</w:t>
      </w:r>
      <w:r>
        <w:rPr>
          <w:rFonts w:cs="Arial"/>
        </w:rPr>
        <w:t>Unemployment rate: 7.4%, higher than the national average.Strong representation in management, sales, and service occupations.Low participation in farming, fisheries, and forestry roles.</w:t>
      </w:r>
    </w:p>
    <w:p w:rsidR="00C7303B" w:rsidRDefault="00892F58">
      <w:pPr>
        <w:numPr>
          <w:ilvl w:val="0"/>
          <w:numId w:val="20"/>
        </w:numPr>
        <w:spacing w:beforeAutospacing="1" w:afterAutospacing="1"/>
      </w:pPr>
      <w:r>
        <w:rPr>
          <w:rFonts w:cs="Arial"/>
          <w:b/>
        </w:rPr>
        <w:t>Commuting Patterns</w:t>
      </w:r>
      <w:r>
        <w:rPr>
          <w:rFonts w:cs="Arial"/>
        </w:rPr>
        <w:t>58% of the workforce has a commute under 30 minutes.10% commute over an hour, indicating potential for local job creation to reduce long travel times.</w:t>
      </w:r>
    </w:p>
    <w:p w:rsidR="00C7303B" w:rsidRDefault="00892F58">
      <w:pPr>
        <w:numPr>
          <w:ilvl w:val="0"/>
          <w:numId w:val="20"/>
        </w:numPr>
        <w:spacing w:beforeAutospacing="1" w:afterAutospacing="1"/>
      </w:pPr>
      <w:r>
        <w:rPr>
          <w:rFonts w:cs="Arial"/>
          <w:b/>
        </w:rPr>
        <w:t>Education &amp; Workforce Readiness</w:t>
      </w:r>
      <w:r>
        <w:rPr>
          <w:rFonts w:cs="Arial"/>
        </w:rPr>
        <w:t>High level of educational attainment, with a strong presence of bachelor's</w:t>
      </w:r>
      <w:r>
        <w:rPr>
          <w:rFonts w:cs="Arial"/>
        </w:rPr>
        <w:t xml:space="preserve"> and graduate degrees.Younger demographics have significant college participation but less vocational training.A gap exists in trade and technical education, which may impact industries like construction and manufacturing.</w:t>
      </w:r>
    </w:p>
    <w:p w:rsidR="00C7303B" w:rsidRDefault="00892F58">
      <w:pPr>
        <w:numPr>
          <w:ilvl w:val="0"/>
          <w:numId w:val="20"/>
        </w:numPr>
        <w:spacing w:beforeAutospacing="1" w:afterAutospacing="1"/>
      </w:pPr>
      <w:r>
        <w:rPr>
          <w:rFonts w:cs="Arial"/>
          <w:b/>
        </w:rPr>
        <w:t>Public Infrastructure &amp; Community</w:t>
      </w:r>
      <w:r>
        <w:rPr>
          <w:rFonts w:cs="Arial"/>
          <w:b/>
        </w:rPr>
        <w:t xml:space="preserve"> Development Needs</w:t>
      </w:r>
      <w:r>
        <w:rPr>
          <w:rFonts w:cs="Arial"/>
        </w:rPr>
        <w:t>The report highlights the need for redeveloping public facilities.Transportation and warehousing remain stable sectors but may require infrastructure improvements.</w:t>
      </w:r>
    </w:p>
    <w:p w:rsidR="00C7303B" w:rsidRDefault="00892F58">
      <w:pPr>
        <w:spacing w:after="0" w:line="240" w:lineRule="auto"/>
        <w:rPr>
          <w:rFonts w:cs="Arial"/>
        </w:rPr>
      </w:pPr>
      <w:r>
        <w:rPr>
          <w:rFonts w:cs="Arial"/>
        </w:rPr>
        <w:br w:type="page"/>
      </w:r>
    </w:p>
    <w:p w:rsidR="00C7303B" w:rsidRDefault="00C7303B">
      <w:pPr>
        <w:pStyle w:val="Heading2"/>
        <w:rPr>
          <w:rFonts w:ascii="Calibri" w:hAnsi="Calibri"/>
          <w:i w:val="0"/>
        </w:rPr>
        <w:sectPr w:rsidR="00C7303B">
          <w:pgSz w:w="12240" w:h="15840"/>
          <w:pgMar w:top="1440" w:right="1440" w:bottom="1440" w:left="1440" w:header="720" w:footer="720" w:gutter="0"/>
          <w:cols w:space="720"/>
          <w:docGrid w:linePitch="360"/>
        </w:sectPr>
      </w:pPr>
    </w:p>
    <w:p w:rsidR="00C7303B" w:rsidRDefault="00C7303B">
      <w:pPr>
        <w:keepNext/>
        <w:widowControl w:val="0"/>
        <w:spacing w:after="0" w:line="240" w:lineRule="auto"/>
        <w:jc w:val="center"/>
        <w:rPr>
          <w:b/>
          <w:bCs/>
          <w:vanish/>
          <w:sz w:val="20"/>
          <w:szCs w:val="20"/>
        </w:rPr>
      </w:pPr>
    </w:p>
    <w:p w:rsidR="00C7303B" w:rsidRDefault="00C7303B">
      <w:pPr>
        <w:spacing w:after="0" w:line="240" w:lineRule="auto"/>
        <w:rPr>
          <w:b/>
          <w:bCs/>
          <w:vanish/>
          <w:sz w:val="16"/>
          <w:szCs w:val="16"/>
        </w:rPr>
      </w:pPr>
    </w:p>
    <w:p w:rsidR="00C7303B" w:rsidRDefault="00C7303B">
      <w:pPr>
        <w:spacing w:line="240" w:lineRule="auto"/>
      </w:pPr>
    </w:p>
    <w:p w:rsidR="00C7303B" w:rsidRDefault="00C7303B"/>
    <w:p w:rsidR="00C7303B" w:rsidRDefault="00C7303B">
      <w:pPr>
        <w:keepNext/>
        <w:widowControl w:val="0"/>
        <w:spacing w:after="0" w:line="240" w:lineRule="auto"/>
        <w:jc w:val="center"/>
        <w:rPr>
          <w:b/>
          <w:bCs/>
          <w:vanish/>
          <w:sz w:val="20"/>
          <w:szCs w:val="20"/>
        </w:rPr>
      </w:pPr>
    </w:p>
    <w:p w:rsidR="00C7303B" w:rsidRDefault="00C7303B">
      <w:pPr>
        <w:rPr>
          <w:b/>
          <w:bCs/>
          <w:vanish/>
          <w:sz w:val="16"/>
          <w:szCs w:val="16"/>
        </w:rPr>
      </w:pPr>
    </w:p>
    <w:p w:rsidR="00C7303B" w:rsidRDefault="00C7303B"/>
    <w:p w:rsidR="00C7303B" w:rsidRDefault="00C7303B">
      <w:pPr>
        <w:spacing w:line="204" w:lineRule="auto"/>
        <w:rPr>
          <w:rFonts w:cs="Arial"/>
        </w:rPr>
      </w:pPr>
    </w:p>
    <w:p w:rsidR="00C7303B" w:rsidRDefault="00892F58">
      <w:pPr>
        <w:pStyle w:val="Heading2"/>
        <w:pageBreakBefore/>
        <w:rPr>
          <w:rFonts w:ascii="Calibri" w:hAnsi="Calibri"/>
          <w:i w:val="0"/>
        </w:rPr>
      </w:pPr>
      <w:r>
        <w:rPr>
          <w:rFonts w:ascii="Calibri" w:hAnsi="Calibri"/>
          <w:i w:val="0"/>
        </w:rPr>
        <w:lastRenderedPageBreak/>
        <w:t>MA-45 Non-Housing Community Development Assets - 91.410, 91.</w:t>
      </w:r>
      <w:r>
        <w:rPr>
          <w:rFonts w:ascii="Calibri" w:hAnsi="Calibri"/>
          <w:i w:val="0"/>
        </w:rPr>
        <w:t>210(f)</w:t>
      </w:r>
    </w:p>
    <w:p w:rsidR="00C7303B" w:rsidRDefault="00892F58">
      <w:pPr>
        <w:spacing w:line="204" w:lineRule="auto"/>
        <w:rPr>
          <w:b/>
          <w:sz w:val="24"/>
          <w:szCs w:val="24"/>
        </w:rPr>
      </w:pPr>
      <w:r>
        <w:rPr>
          <w:b/>
          <w:sz w:val="24"/>
          <w:szCs w:val="24"/>
        </w:rPr>
        <w:t>Introduction</w:t>
      </w:r>
    </w:p>
    <w:p w:rsidR="00C7303B" w:rsidRDefault="00892F58">
      <w:pPr>
        <w:spacing w:beforeAutospacing="1" w:afterAutospacing="1"/>
        <w:rPr>
          <w:b/>
          <w:sz w:val="24"/>
          <w:szCs w:val="24"/>
        </w:rPr>
      </w:pPr>
      <w:r>
        <w:rPr>
          <w:rFonts w:cs="Arial"/>
        </w:rPr>
        <w:t>The non-housing community development needs have ranged from the development and redevelopment of public facilities to local public service needs.</w:t>
      </w:r>
    </w:p>
    <w:p w:rsidR="00C7303B" w:rsidRDefault="00892F58">
      <w:pPr>
        <w:keepNext/>
        <w:widowControl w:val="0"/>
        <w:rPr>
          <w:b/>
          <w:sz w:val="24"/>
          <w:szCs w:val="24"/>
        </w:rPr>
      </w:pPr>
      <w:r>
        <w:rPr>
          <w:b/>
          <w:sz w:val="24"/>
          <w:szCs w:val="24"/>
        </w:rPr>
        <w:t>Economic Development Market Analysis</w:t>
      </w:r>
    </w:p>
    <w:p w:rsidR="00C7303B" w:rsidRDefault="00892F58">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3"/>
        <w:gridCol w:w="1497"/>
        <w:gridCol w:w="1499"/>
        <w:gridCol w:w="1499"/>
        <w:gridCol w:w="1499"/>
        <w:gridCol w:w="1499"/>
      </w:tblGrid>
      <w:tr w:rsidR="00C7303B">
        <w:trPr>
          <w:cantSplit/>
          <w:tblHeader/>
        </w:trPr>
        <w:tc>
          <w:tcPr>
            <w:tcW w:w="3907" w:type="dxa"/>
          </w:tcPr>
          <w:p w:rsidR="00C7303B" w:rsidRDefault="00892F58">
            <w:pPr>
              <w:keepNext/>
              <w:widowControl w:val="0"/>
              <w:spacing w:after="0" w:line="240" w:lineRule="auto"/>
              <w:jc w:val="center"/>
            </w:pPr>
            <w:r>
              <w:rPr>
                <w:b/>
                <w:sz w:val="16"/>
                <w:szCs w:val="16"/>
              </w:rPr>
              <w:t>Business by Sector</w:t>
            </w:r>
          </w:p>
        </w:tc>
        <w:tc>
          <w:tcPr>
            <w:tcW w:w="1133" w:type="dxa"/>
          </w:tcPr>
          <w:p w:rsidR="00C7303B" w:rsidRDefault="00892F58">
            <w:pPr>
              <w:keepNext/>
              <w:widowControl w:val="0"/>
              <w:spacing w:after="0" w:line="240" w:lineRule="auto"/>
              <w:jc w:val="center"/>
            </w:pPr>
            <w:r>
              <w:rPr>
                <w:b/>
                <w:sz w:val="16"/>
                <w:szCs w:val="16"/>
              </w:rPr>
              <w:t>Number of Worke</w:t>
            </w:r>
            <w:r>
              <w:rPr>
                <w:b/>
                <w:sz w:val="16"/>
                <w:szCs w:val="16"/>
              </w:rPr>
              <w:t>rs</w:t>
            </w:r>
          </w:p>
        </w:tc>
        <w:tc>
          <w:tcPr>
            <w:tcW w:w="1134" w:type="dxa"/>
          </w:tcPr>
          <w:p w:rsidR="00C7303B" w:rsidRDefault="00892F58">
            <w:pPr>
              <w:keepNext/>
              <w:widowControl w:val="0"/>
              <w:spacing w:after="0" w:line="240" w:lineRule="auto"/>
              <w:jc w:val="center"/>
            </w:pPr>
            <w:r>
              <w:rPr>
                <w:b/>
                <w:sz w:val="16"/>
                <w:szCs w:val="16"/>
              </w:rPr>
              <w:t>Number of Jobs</w:t>
            </w:r>
          </w:p>
        </w:tc>
        <w:tc>
          <w:tcPr>
            <w:tcW w:w="1134" w:type="dxa"/>
          </w:tcPr>
          <w:p w:rsidR="00C7303B" w:rsidRDefault="00892F58">
            <w:pPr>
              <w:keepNext/>
              <w:widowControl w:val="0"/>
              <w:spacing w:after="0" w:line="240" w:lineRule="auto"/>
              <w:jc w:val="center"/>
              <w:rPr>
                <w:b/>
                <w:sz w:val="16"/>
                <w:szCs w:val="16"/>
              </w:rPr>
            </w:pPr>
            <w:r>
              <w:rPr>
                <w:b/>
                <w:sz w:val="16"/>
                <w:szCs w:val="16"/>
              </w:rPr>
              <w:t>Share of Workers</w:t>
            </w:r>
          </w:p>
          <w:p w:rsidR="00C7303B" w:rsidRDefault="00892F58">
            <w:pPr>
              <w:keepNext/>
              <w:widowControl w:val="0"/>
              <w:spacing w:after="0" w:line="240" w:lineRule="auto"/>
              <w:jc w:val="center"/>
            </w:pPr>
            <w:r>
              <w:rPr>
                <w:b/>
                <w:sz w:val="16"/>
                <w:szCs w:val="16"/>
              </w:rPr>
              <w:t>%</w:t>
            </w:r>
          </w:p>
        </w:tc>
        <w:tc>
          <w:tcPr>
            <w:tcW w:w="1134" w:type="dxa"/>
          </w:tcPr>
          <w:p w:rsidR="00C7303B" w:rsidRDefault="00892F58">
            <w:pPr>
              <w:keepNext/>
              <w:widowControl w:val="0"/>
              <w:spacing w:after="0" w:line="240" w:lineRule="auto"/>
              <w:jc w:val="center"/>
              <w:rPr>
                <w:b/>
                <w:sz w:val="16"/>
                <w:szCs w:val="16"/>
              </w:rPr>
            </w:pPr>
            <w:r>
              <w:rPr>
                <w:b/>
                <w:sz w:val="16"/>
                <w:szCs w:val="16"/>
              </w:rPr>
              <w:t>Share of Jobs</w:t>
            </w:r>
          </w:p>
          <w:p w:rsidR="00C7303B" w:rsidRDefault="00892F58">
            <w:pPr>
              <w:keepNext/>
              <w:widowControl w:val="0"/>
              <w:spacing w:after="0" w:line="240" w:lineRule="auto"/>
              <w:jc w:val="center"/>
            </w:pPr>
            <w:r>
              <w:rPr>
                <w:b/>
                <w:sz w:val="16"/>
                <w:szCs w:val="16"/>
              </w:rPr>
              <w:t>%</w:t>
            </w:r>
          </w:p>
        </w:tc>
        <w:tc>
          <w:tcPr>
            <w:tcW w:w="1134" w:type="dxa"/>
          </w:tcPr>
          <w:p w:rsidR="00C7303B" w:rsidRDefault="00892F58">
            <w:pPr>
              <w:keepNext/>
              <w:widowControl w:val="0"/>
              <w:spacing w:after="0" w:line="240" w:lineRule="auto"/>
              <w:jc w:val="center"/>
              <w:rPr>
                <w:b/>
                <w:sz w:val="16"/>
                <w:szCs w:val="16"/>
              </w:rPr>
            </w:pPr>
            <w:r>
              <w:rPr>
                <w:b/>
                <w:sz w:val="16"/>
                <w:szCs w:val="16"/>
              </w:rPr>
              <w:t>Jobs less workers</w:t>
            </w:r>
          </w:p>
          <w:p w:rsidR="00C7303B" w:rsidRDefault="00892F58">
            <w:pPr>
              <w:keepNext/>
              <w:widowControl w:val="0"/>
              <w:spacing w:after="0" w:line="240" w:lineRule="auto"/>
              <w:jc w:val="center"/>
            </w:pPr>
            <w:r>
              <w:rPr>
                <w:b/>
                <w:sz w:val="16"/>
                <w:szCs w:val="16"/>
              </w:rPr>
              <w:t>%</w:t>
            </w:r>
          </w:p>
        </w:tc>
      </w:tr>
      <w:tr w:rsidR="00C7303B">
        <w:trPr>
          <w:cantSplit/>
        </w:trPr>
        <w:tc>
          <w:tcPr>
            <w:tcW w:w="0" w:type="auto"/>
          </w:tcPr>
          <w:p w:rsidR="00C7303B" w:rsidRDefault="00892F58">
            <w:pPr>
              <w:spacing w:beforeAutospacing="1" w:afterAutospacing="1"/>
            </w:pPr>
            <w:r>
              <w:rPr>
                <w:color w:val="000000"/>
              </w:rPr>
              <w:t>Agriculture, Mining, Oil &amp; Gas Extraction</w:t>
            </w:r>
          </w:p>
        </w:tc>
        <w:tc>
          <w:tcPr>
            <w:tcW w:w="0" w:type="auto"/>
            <w:vAlign w:val="bottom"/>
          </w:tcPr>
          <w:p w:rsidR="00C7303B" w:rsidRDefault="00892F58">
            <w:pPr>
              <w:spacing w:beforeAutospacing="1" w:afterAutospacing="1"/>
              <w:jc w:val="right"/>
            </w:pPr>
            <w:r>
              <w:rPr>
                <w:color w:val="000000"/>
              </w:rPr>
              <w:t>45</w:t>
            </w:r>
          </w:p>
        </w:tc>
        <w:tc>
          <w:tcPr>
            <w:tcW w:w="0" w:type="auto"/>
            <w:vAlign w:val="bottom"/>
          </w:tcPr>
          <w:p w:rsidR="00C7303B" w:rsidRDefault="00892F58">
            <w:pPr>
              <w:spacing w:beforeAutospacing="1" w:afterAutospacing="1"/>
              <w:jc w:val="right"/>
            </w:pPr>
            <w:r>
              <w:rPr>
                <w:color w:val="000000"/>
              </w:rPr>
              <w:t>4</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0</w:t>
            </w:r>
          </w:p>
        </w:tc>
      </w:tr>
      <w:tr w:rsidR="00C7303B">
        <w:trPr>
          <w:cantSplit/>
        </w:trPr>
        <w:tc>
          <w:tcPr>
            <w:tcW w:w="0" w:type="auto"/>
          </w:tcPr>
          <w:p w:rsidR="00C7303B" w:rsidRDefault="00892F58">
            <w:pPr>
              <w:spacing w:beforeAutospacing="1" w:afterAutospacing="1"/>
            </w:pPr>
            <w:r>
              <w:rPr>
                <w:color w:val="000000"/>
              </w:rPr>
              <w:t>Arts, Entertainment, Accommodations</w:t>
            </w:r>
          </w:p>
        </w:tc>
        <w:tc>
          <w:tcPr>
            <w:tcW w:w="0" w:type="auto"/>
            <w:vAlign w:val="bottom"/>
          </w:tcPr>
          <w:p w:rsidR="00C7303B" w:rsidRDefault="00892F58">
            <w:pPr>
              <w:spacing w:beforeAutospacing="1" w:afterAutospacing="1"/>
              <w:jc w:val="right"/>
            </w:pPr>
            <w:r>
              <w:rPr>
                <w:color w:val="000000"/>
              </w:rPr>
              <w:t>1,719</w:t>
            </w:r>
          </w:p>
        </w:tc>
        <w:tc>
          <w:tcPr>
            <w:tcW w:w="0" w:type="auto"/>
            <w:vAlign w:val="bottom"/>
          </w:tcPr>
          <w:p w:rsidR="00C7303B" w:rsidRDefault="00892F58">
            <w:pPr>
              <w:spacing w:beforeAutospacing="1" w:afterAutospacing="1"/>
              <w:jc w:val="right"/>
            </w:pPr>
            <w:r>
              <w:rPr>
                <w:color w:val="000000"/>
              </w:rPr>
              <w:t>28</w:t>
            </w:r>
          </w:p>
        </w:tc>
        <w:tc>
          <w:tcPr>
            <w:tcW w:w="0" w:type="auto"/>
            <w:vAlign w:val="bottom"/>
          </w:tcPr>
          <w:p w:rsidR="00C7303B" w:rsidRDefault="00892F58">
            <w:pPr>
              <w:spacing w:beforeAutospacing="1" w:afterAutospacing="1"/>
              <w:jc w:val="right"/>
            </w:pPr>
            <w:r>
              <w:rPr>
                <w:color w:val="000000"/>
              </w:rPr>
              <w:t>5</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-5</w:t>
            </w:r>
          </w:p>
        </w:tc>
      </w:tr>
      <w:tr w:rsidR="00C7303B">
        <w:trPr>
          <w:cantSplit/>
        </w:trPr>
        <w:tc>
          <w:tcPr>
            <w:tcW w:w="0" w:type="auto"/>
          </w:tcPr>
          <w:p w:rsidR="00C7303B" w:rsidRDefault="00892F58">
            <w:pPr>
              <w:spacing w:beforeAutospacing="1" w:afterAutospacing="1"/>
            </w:pPr>
            <w:r>
              <w:rPr>
                <w:color w:val="000000"/>
              </w:rPr>
              <w:t>Construction</w:t>
            </w:r>
          </w:p>
        </w:tc>
        <w:tc>
          <w:tcPr>
            <w:tcW w:w="0" w:type="auto"/>
            <w:vAlign w:val="bottom"/>
          </w:tcPr>
          <w:p w:rsidR="00C7303B" w:rsidRDefault="00892F58">
            <w:pPr>
              <w:spacing w:beforeAutospacing="1" w:afterAutospacing="1"/>
              <w:jc w:val="right"/>
            </w:pPr>
            <w:r>
              <w:rPr>
                <w:color w:val="000000"/>
              </w:rPr>
              <w:t>1,082</w:t>
            </w:r>
          </w:p>
        </w:tc>
        <w:tc>
          <w:tcPr>
            <w:tcW w:w="0" w:type="auto"/>
            <w:vAlign w:val="bottom"/>
          </w:tcPr>
          <w:p w:rsidR="00C7303B" w:rsidRDefault="00892F58">
            <w:pPr>
              <w:spacing w:beforeAutospacing="1" w:afterAutospacing="1"/>
              <w:jc w:val="right"/>
            </w:pPr>
            <w:r>
              <w:rPr>
                <w:color w:val="000000"/>
              </w:rPr>
              <w:t>2,175</w:t>
            </w:r>
          </w:p>
        </w:tc>
        <w:tc>
          <w:tcPr>
            <w:tcW w:w="0" w:type="auto"/>
            <w:vAlign w:val="bottom"/>
          </w:tcPr>
          <w:p w:rsidR="00C7303B" w:rsidRDefault="00892F58">
            <w:pPr>
              <w:spacing w:beforeAutospacing="1" w:afterAutospacing="1"/>
              <w:jc w:val="right"/>
            </w:pPr>
            <w:r>
              <w:rPr>
                <w:color w:val="000000"/>
              </w:rPr>
              <w:t>3</w:t>
            </w:r>
          </w:p>
        </w:tc>
        <w:tc>
          <w:tcPr>
            <w:tcW w:w="0" w:type="auto"/>
            <w:vAlign w:val="bottom"/>
          </w:tcPr>
          <w:p w:rsidR="00C7303B" w:rsidRDefault="00892F58">
            <w:pPr>
              <w:spacing w:beforeAutospacing="1" w:afterAutospacing="1"/>
              <w:jc w:val="right"/>
            </w:pPr>
            <w:r>
              <w:rPr>
                <w:color w:val="000000"/>
              </w:rPr>
              <w:t>7</w:t>
            </w:r>
          </w:p>
        </w:tc>
        <w:tc>
          <w:tcPr>
            <w:tcW w:w="0" w:type="auto"/>
            <w:vAlign w:val="bottom"/>
          </w:tcPr>
          <w:p w:rsidR="00C7303B" w:rsidRDefault="00892F58">
            <w:pPr>
              <w:spacing w:beforeAutospacing="1" w:afterAutospacing="1"/>
              <w:jc w:val="right"/>
            </w:pPr>
            <w:r>
              <w:rPr>
                <w:color w:val="000000"/>
              </w:rPr>
              <w:t>4</w:t>
            </w:r>
          </w:p>
        </w:tc>
      </w:tr>
      <w:tr w:rsidR="00C7303B">
        <w:trPr>
          <w:cantSplit/>
        </w:trPr>
        <w:tc>
          <w:tcPr>
            <w:tcW w:w="0" w:type="auto"/>
          </w:tcPr>
          <w:p w:rsidR="00C7303B" w:rsidRDefault="00892F58">
            <w:pPr>
              <w:spacing w:beforeAutospacing="1" w:afterAutospacing="1"/>
            </w:pPr>
            <w:r>
              <w:rPr>
                <w:color w:val="000000"/>
              </w:rPr>
              <w:t>Education and Health Care Services</w:t>
            </w:r>
          </w:p>
        </w:tc>
        <w:tc>
          <w:tcPr>
            <w:tcW w:w="0" w:type="auto"/>
            <w:vAlign w:val="bottom"/>
          </w:tcPr>
          <w:p w:rsidR="00C7303B" w:rsidRDefault="00892F58">
            <w:pPr>
              <w:spacing w:beforeAutospacing="1" w:afterAutospacing="1"/>
              <w:jc w:val="right"/>
            </w:pPr>
            <w:r>
              <w:rPr>
                <w:color w:val="000000"/>
              </w:rPr>
              <w:t>9,219</w:t>
            </w:r>
          </w:p>
        </w:tc>
        <w:tc>
          <w:tcPr>
            <w:tcW w:w="0" w:type="auto"/>
            <w:vAlign w:val="bottom"/>
          </w:tcPr>
          <w:p w:rsidR="00C7303B" w:rsidRDefault="00892F58">
            <w:pPr>
              <w:spacing w:beforeAutospacing="1" w:afterAutospacing="1"/>
              <w:jc w:val="right"/>
            </w:pPr>
            <w:r>
              <w:rPr>
                <w:color w:val="000000"/>
              </w:rPr>
              <w:t>6,662</w:t>
            </w:r>
          </w:p>
        </w:tc>
        <w:tc>
          <w:tcPr>
            <w:tcW w:w="0" w:type="auto"/>
            <w:vAlign w:val="bottom"/>
          </w:tcPr>
          <w:p w:rsidR="00C7303B" w:rsidRDefault="00892F58">
            <w:pPr>
              <w:spacing w:beforeAutospacing="1" w:afterAutospacing="1"/>
              <w:jc w:val="right"/>
            </w:pPr>
            <w:r>
              <w:rPr>
                <w:color w:val="000000"/>
              </w:rPr>
              <w:t>29</w:t>
            </w:r>
          </w:p>
        </w:tc>
        <w:tc>
          <w:tcPr>
            <w:tcW w:w="0" w:type="auto"/>
            <w:vAlign w:val="bottom"/>
          </w:tcPr>
          <w:p w:rsidR="00C7303B" w:rsidRDefault="00892F58">
            <w:pPr>
              <w:spacing w:beforeAutospacing="1" w:afterAutospacing="1"/>
              <w:jc w:val="right"/>
            </w:pPr>
            <w:r>
              <w:rPr>
                <w:color w:val="000000"/>
              </w:rPr>
              <w:t>22</w:t>
            </w:r>
          </w:p>
        </w:tc>
        <w:tc>
          <w:tcPr>
            <w:tcW w:w="0" w:type="auto"/>
            <w:vAlign w:val="bottom"/>
          </w:tcPr>
          <w:p w:rsidR="00C7303B" w:rsidRDefault="00892F58">
            <w:pPr>
              <w:spacing w:beforeAutospacing="1" w:afterAutospacing="1"/>
              <w:jc w:val="right"/>
            </w:pPr>
            <w:r>
              <w:rPr>
                <w:color w:val="000000"/>
              </w:rPr>
              <w:t>-7</w:t>
            </w:r>
          </w:p>
        </w:tc>
      </w:tr>
      <w:tr w:rsidR="00C7303B">
        <w:trPr>
          <w:cantSplit/>
        </w:trPr>
        <w:tc>
          <w:tcPr>
            <w:tcW w:w="0" w:type="auto"/>
          </w:tcPr>
          <w:p w:rsidR="00C7303B" w:rsidRDefault="00892F58">
            <w:pPr>
              <w:spacing w:beforeAutospacing="1" w:afterAutospacing="1"/>
            </w:pPr>
            <w:r>
              <w:rPr>
                <w:color w:val="000000"/>
              </w:rPr>
              <w:t>Finance, Insurance, and Real Estate</w:t>
            </w:r>
          </w:p>
        </w:tc>
        <w:tc>
          <w:tcPr>
            <w:tcW w:w="0" w:type="auto"/>
            <w:vAlign w:val="bottom"/>
          </w:tcPr>
          <w:p w:rsidR="00C7303B" w:rsidRDefault="00892F58">
            <w:pPr>
              <w:spacing w:beforeAutospacing="1" w:afterAutospacing="1"/>
              <w:jc w:val="right"/>
            </w:pPr>
            <w:r>
              <w:rPr>
                <w:color w:val="000000"/>
              </w:rPr>
              <w:t>1,994</w:t>
            </w:r>
          </w:p>
        </w:tc>
        <w:tc>
          <w:tcPr>
            <w:tcW w:w="0" w:type="auto"/>
            <w:vAlign w:val="bottom"/>
          </w:tcPr>
          <w:p w:rsidR="00C7303B" w:rsidRDefault="00892F58">
            <w:pPr>
              <w:spacing w:beforeAutospacing="1" w:afterAutospacing="1"/>
              <w:jc w:val="right"/>
            </w:pPr>
            <w:r>
              <w:rPr>
                <w:color w:val="000000"/>
              </w:rPr>
              <w:t>749</w:t>
            </w:r>
          </w:p>
        </w:tc>
        <w:tc>
          <w:tcPr>
            <w:tcW w:w="0" w:type="auto"/>
            <w:vAlign w:val="bottom"/>
          </w:tcPr>
          <w:p w:rsidR="00C7303B" w:rsidRDefault="00892F58">
            <w:pPr>
              <w:spacing w:beforeAutospacing="1" w:afterAutospacing="1"/>
              <w:jc w:val="right"/>
            </w:pPr>
            <w:r>
              <w:rPr>
                <w:color w:val="000000"/>
              </w:rPr>
              <w:t>6</w:t>
            </w:r>
          </w:p>
        </w:tc>
        <w:tc>
          <w:tcPr>
            <w:tcW w:w="0" w:type="auto"/>
            <w:vAlign w:val="bottom"/>
          </w:tcPr>
          <w:p w:rsidR="00C7303B" w:rsidRDefault="00892F58">
            <w:pPr>
              <w:spacing w:beforeAutospacing="1" w:afterAutospacing="1"/>
              <w:jc w:val="right"/>
            </w:pPr>
            <w:r>
              <w:rPr>
                <w:color w:val="000000"/>
              </w:rPr>
              <w:t>2</w:t>
            </w:r>
          </w:p>
        </w:tc>
        <w:tc>
          <w:tcPr>
            <w:tcW w:w="0" w:type="auto"/>
            <w:vAlign w:val="bottom"/>
          </w:tcPr>
          <w:p w:rsidR="00C7303B" w:rsidRDefault="00892F58">
            <w:pPr>
              <w:spacing w:beforeAutospacing="1" w:afterAutospacing="1"/>
              <w:jc w:val="right"/>
            </w:pPr>
            <w:r>
              <w:rPr>
                <w:color w:val="000000"/>
              </w:rPr>
              <w:t>-4</w:t>
            </w:r>
          </w:p>
        </w:tc>
      </w:tr>
      <w:tr w:rsidR="00C7303B">
        <w:trPr>
          <w:cantSplit/>
        </w:trPr>
        <w:tc>
          <w:tcPr>
            <w:tcW w:w="0" w:type="auto"/>
          </w:tcPr>
          <w:p w:rsidR="00C7303B" w:rsidRDefault="00892F58">
            <w:pPr>
              <w:spacing w:beforeAutospacing="1" w:afterAutospacing="1"/>
            </w:pPr>
            <w:r>
              <w:rPr>
                <w:color w:val="000000"/>
              </w:rPr>
              <w:t>Information</w:t>
            </w:r>
          </w:p>
        </w:tc>
        <w:tc>
          <w:tcPr>
            <w:tcW w:w="0" w:type="auto"/>
            <w:vAlign w:val="bottom"/>
          </w:tcPr>
          <w:p w:rsidR="00C7303B" w:rsidRDefault="00892F58">
            <w:pPr>
              <w:spacing w:beforeAutospacing="1" w:afterAutospacing="1"/>
              <w:jc w:val="right"/>
            </w:pPr>
            <w:r>
              <w:rPr>
                <w:color w:val="000000"/>
              </w:rPr>
              <w:t>661</w:t>
            </w:r>
          </w:p>
        </w:tc>
        <w:tc>
          <w:tcPr>
            <w:tcW w:w="0" w:type="auto"/>
            <w:vAlign w:val="bottom"/>
          </w:tcPr>
          <w:p w:rsidR="00C7303B" w:rsidRDefault="00892F58">
            <w:pPr>
              <w:spacing w:beforeAutospacing="1" w:afterAutospacing="1"/>
              <w:jc w:val="right"/>
            </w:pPr>
            <w:r>
              <w:rPr>
                <w:color w:val="000000"/>
              </w:rPr>
              <w:t>1,992</w:t>
            </w:r>
          </w:p>
        </w:tc>
        <w:tc>
          <w:tcPr>
            <w:tcW w:w="0" w:type="auto"/>
            <w:vAlign w:val="bottom"/>
          </w:tcPr>
          <w:p w:rsidR="00C7303B" w:rsidRDefault="00892F58">
            <w:pPr>
              <w:spacing w:beforeAutospacing="1" w:afterAutospacing="1"/>
              <w:jc w:val="right"/>
            </w:pPr>
            <w:r>
              <w:rPr>
                <w:color w:val="000000"/>
              </w:rPr>
              <w:t>2</w:t>
            </w:r>
          </w:p>
        </w:tc>
        <w:tc>
          <w:tcPr>
            <w:tcW w:w="0" w:type="auto"/>
            <w:vAlign w:val="bottom"/>
          </w:tcPr>
          <w:p w:rsidR="00C7303B" w:rsidRDefault="00892F58">
            <w:pPr>
              <w:spacing w:beforeAutospacing="1" w:afterAutospacing="1"/>
              <w:jc w:val="right"/>
            </w:pPr>
            <w:r>
              <w:rPr>
                <w:color w:val="000000"/>
              </w:rPr>
              <w:t>7</w:t>
            </w:r>
          </w:p>
        </w:tc>
        <w:tc>
          <w:tcPr>
            <w:tcW w:w="0" w:type="auto"/>
            <w:vAlign w:val="bottom"/>
          </w:tcPr>
          <w:p w:rsidR="00C7303B" w:rsidRDefault="00892F58">
            <w:pPr>
              <w:spacing w:beforeAutospacing="1" w:afterAutospacing="1"/>
              <w:jc w:val="right"/>
            </w:pPr>
            <w:r>
              <w:rPr>
                <w:color w:val="000000"/>
              </w:rPr>
              <w:t>5</w:t>
            </w:r>
          </w:p>
        </w:tc>
      </w:tr>
      <w:tr w:rsidR="00C7303B">
        <w:trPr>
          <w:cantSplit/>
        </w:trPr>
        <w:tc>
          <w:tcPr>
            <w:tcW w:w="0" w:type="auto"/>
          </w:tcPr>
          <w:p w:rsidR="00C7303B" w:rsidRDefault="00892F58">
            <w:pPr>
              <w:spacing w:beforeAutospacing="1" w:afterAutospacing="1"/>
            </w:pPr>
            <w:r>
              <w:rPr>
                <w:color w:val="000000"/>
              </w:rPr>
              <w:t>Manufacturing</w:t>
            </w:r>
          </w:p>
        </w:tc>
        <w:tc>
          <w:tcPr>
            <w:tcW w:w="0" w:type="auto"/>
            <w:vAlign w:val="bottom"/>
          </w:tcPr>
          <w:p w:rsidR="00C7303B" w:rsidRDefault="00892F58">
            <w:pPr>
              <w:spacing w:beforeAutospacing="1" w:afterAutospacing="1"/>
              <w:jc w:val="right"/>
            </w:pPr>
            <w:r>
              <w:rPr>
                <w:color w:val="000000"/>
              </w:rPr>
              <w:t>4,040</w:t>
            </w:r>
          </w:p>
        </w:tc>
        <w:tc>
          <w:tcPr>
            <w:tcW w:w="0" w:type="auto"/>
            <w:vAlign w:val="bottom"/>
          </w:tcPr>
          <w:p w:rsidR="00C7303B" w:rsidRDefault="00892F58">
            <w:pPr>
              <w:spacing w:beforeAutospacing="1" w:afterAutospacing="1"/>
              <w:jc w:val="right"/>
            </w:pPr>
            <w:r>
              <w:rPr>
                <w:color w:val="000000"/>
              </w:rPr>
              <w:t>3,634</w:t>
            </w:r>
          </w:p>
        </w:tc>
        <w:tc>
          <w:tcPr>
            <w:tcW w:w="0" w:type="auto"/>
            <w:vAlign w:val="bottom"/>
          </w:tcPr>
          <w:p w:rsidR="00C7303B" w:rsidRDefault="00892F58">
            <w:pPr>
              <w:spacing w:beforeAutospacing="1" w:afterAutospacing="1"/>
              <w:jc w:val="right"/>
            </w:pPr>
            <w:r>
              <w:rPr>
                <w:color w:val="000000"/>
              </w:rPr>
              <w:t>13</w:t>
            </w:r>
          </w:p>
        </w:tc>
        <w:tc>
          <w:tcPr>
            <w:tcW w:w="0" w:type="auto"/>
            <w:vAlign w:val="bottom"/>
          </w:tcPr>
          <w:p w:rsidR="00C7303B" w:rsidRDefault="00892F58">
            <w:pPr>
              <w:spacing w:beforeAutospacing="1" w:afterAutospacing="1"/>
              <w:jc w:val="right"/>
            </w:pPr>
            <w:r>
              <w:rPr>
                <w:color w:val="000000"/>
              </w:rPr>
              <w:t>12</w:t>
            </w:r>
          </w:p>
        </w:tc>
        <w:tc>
          <w:tcPr>
            <w:tcW w:w="0" w:type="auto"/>
            <w:vAlign w:val="bottom"/>
          </w:tcPr>
          <w:p w:rsidR="00C7303B" w:rsidRDefault="00892F58">
            <w:pPr>
              <w:spacing w:beforeAutospacing="1" w:afterAutospacing="1"/>
              <w:jc w:val="right"/>
            </w:pPr>
            <w:r>
              <w:rPr>
                <w:color w:val="000000"/>
              </w:rPr>
              <w:t>-1</w:t>
            </w:r>
          </w:p>
        </w:tc>
      </w:tr>
      <w:tr w:rsidR="00C7303B">
        <w:trPr>
          <w:cantSplit/>
        </w:trPr>
        <w:tc>
          <w:tcPr>
            <w:tcW w:w="0" w:type="auto"/>
          </w:tcPr>
          <w:p w:rsidR="00C7303B" w:rsidRDefault="00892F58">
            <w:pPr>
              <w:spacing w:beforeAutospacing="1" w:afterAutospacing="1"/>
            </w:pPr>
            <w:r>
              <w:rPr>
                <w:color w:val="000000"/>
              </w:rPr>
              <w:t>Other Services</w:t>
            </w:r>
          </w:p>
        </w:tc>
        <w:tc>
          <w:tcPr>
            <w:tcW w:w="0" w:type="auto"/>
            <w:vAlign w:val="bottom"/>
          </w:tcPr>
          <w:p w:rsidR="00C7303B" w:rsidRDefault="00892F58">
            <w:pPr>
              <w:spacing w:beforeAutospacing="1" w:afterAutospacing="1"/>
              <w:jc w:val="right"/>
            </w:pPr>
            <w:r>
              <w:rPr>
                <w:color w:val="000000"/>
              </w:rPr>
              <w:t>1,259</w:t>
            </w:r>
          </w:p>
        </w:tc>
        <w:tc>
          <w:tcPr>
            <w:tcW w:w="0" w:type="auto"/>
            <w:vAlign w:val="bottom"/>
          </w:tcPr>
          <w:p w:rsidR="00C7303B" w:rsidRDefault="00892F58">
            <w:pPr>
              <w:spacing w:beforeAutospacing="1" w:afterAutospacing="1"/>
              <w:jc w:val="right"/>
            </w:pPr>
            <w:r>
              <w:rPr>
                <w:color w:val="000000"/>
              </w:rPr>
              <w:t>1,724</w:t>
            </w:r>
          </w:p>
        </w:tc>
        <w:tc>
          <w:tcPr>
            <w:tcW w:w="0" w:type="auto"/>
            <w:vAlign w:val="bottom"/>
          </w:tcPr>
          <w:p w:rsidR="00C7303B" w:rsidRDefault="00892F58">
            <w:pPr>
              <w:spacing w:beforeAutospacing="1" w:afterAutospacing="1"/>
              <w:jc w:val="right"/>
            </w:pPr>
            <w:r>
              <w:rPr>
                <w:color w:val="000000"/>
              </w:rPr>
              <w:t>4</w:t>
            </w:r>
          </w:p>
        </w:tc>
        <w:tc>
          <w:tcPr>
            <w:tcW w:w="0" w:type="auto"/>
            <w:vAlign w:val="bottom"/>
          </w:tcPr>
          <w:p w:rsidR="00C7303B" w:rsidRDefault="00892F58">
            <w:pPr>
              <w:spacing w:beforeAutospacing="1" w:afterAutospacing="1"/>
              <w:jc w:val="right"/>
            </w:pPr>
            <w:r>
              <w:rPr>
                <w:color w:val="000000"/>
              </w:rPr>
              <w:t>6</w:t>
            </w:r>
          </w:p>
        </w:tc>
        <w:tc>
          <w:tcPr>
            <w:tcW w:w="0" w:type="auto"/>
            <w:vAlign w:val="bottom"/>
          </w:tcPr>
          <w:p w:rsidR="00C7303B" w:rsidRDefault="00892F58">
            <w:pPr>
              <w:spacing w:beforeAutospacing="1" w:afterAutospacing="1"/>
              <w:jc w:val="right"/>
            </w:pPr>
            <w:r>
              <w:rPr>
                <w:color w:val="000000"/>
              </w:rPr>
              <w:t>2</w:t>
            </w:r>
          </w:p>
        </w:tc>
      </w:tr>
      <w:tr w:rsidR="00C7303B">
        <w:trPr>
          <w:cantSplit/>
        </w:trPr>
        <w:tc>
          <w:tcPr>
            <w:tcW w:w="0" w:type="auto"/>
          </w:tcPr>
          <w:p w:rsidR="00C7303B" w:rsidRDefault="00892F58">
            <w:pPr>
              <w:spacing w:beforeAutospacing="1" w:afterAutospacing="1"/>
            </w:pPr>
            <w:r>
              <w:rPr>
                <w:color w:val="000000"/>
              </w:rPr>
              <w:t>Professional, Scientific, Management Services</w:t>
            </w:r>
          </w:p>
        </w:tc>
        <w:tc>
          <w:tcPr>
            <w:tcW w:w="0" w:type="auto"/>
            <w:vAlign w:val="bottom"/>
          </w:tcPr>
          <w:p w:rsidR="00C7303B" w:rsidRDefault="00892F58">
            <w:pPr>
              <w:spacing w:beforeAutospacing="1" w:afterAutospacing="1"/>
              <w:jc w:val="right"/>
            </w:pPr>
            <w:r>
              <w:rPr>
                <w:color w:val="000000"/>
              </w:rPr>
              <w:t>4,625</w:t>
            </w:r>
          </w:p>
        </w:tc>
        <w:tc>
          <w:tcPr>
            <w:tcW w:w="0" w:type="auto"/>
            <w:vAlign w:val="bottom"/>
          </w:tcPr>
          <w:p w:rsidR="00C7303B" w:rsidRDefault="00892F58">
            <w:pPr>
              <w:spacing w:beforeAutospacing="1" w:afterAutospacing="1"/>
              <w:jc w:val="right"/>
            </w:pPr>
            <w:r>
              <w:rPr>
                <w:color w:val="000000"/>
              </w:rPr>
              <w:t>6,271</w:t>
            </w:r>
          </w:p>
        </w:tc>
        <w:tc>
          <w:tcPr>
            <w:tcW w:w="0" w:type="auto"/>
            <w:vAlign w:val="bottom"/>
          </w:tcPr>
          <w:p w:rsidR="00C7303B" w:rsidRDefault="00892F58">
            <w:pPr>
              <w:spacing w:beforeAutospacing="1" w:afterAutospacing="1"/>
              <w:jc w:val="right"/>
            </w:pPr>
            <w:r>
              <w:rPr>
                <w:color w:val="000000"/>
              </w:rPr>
              <w:t>15</w:t>
            </w:r>
          </w:p>
        </w:tc>
        <w:tc>
          <w:tcPr>
            <w:tcW w:w="0" w:type="auto"/>
            <w:vAlign w:val="bottom"/>
          </w:tcPr>
          <w:p w:rsidR="00C7303B" w:rsidRDefault="00892F58">
            <w:pPr>
              <w:spacing w:beforeAutospacing="1" w:afterAutospacing="1"/>
              <w:jc w:val="right"/>
            </w:pPr>
            <w:r>
              <w:rPr>
                <w:color w:val="000000"/>
              </w:rPr>
              <w:t>21</w:t>
            </w:r>
          </w:p>
        </w:tc>
        <w:tc>
          <w:tcPr>
            <w:tcW w:w="0" w:type="auto"/>
            <w:vAlign w:val="bottom"/>
          </w:tcPr>
          <w:p w:rsidR="00C7303B" w:rsidRDefault="00892F58">
            <w:pPr>
              <w:spacing w:beforeAutospacing="1" w:afterAutospacing="1"/>
              <w:jc w:val="right"/>
            </w:pPr>
            <w:r>
              <w:rPr>
                <w:color w:val="000000"/>
              </w:rPr>
              <w:t>6</w:t>
            </w:r>
          </w:p>
        </w:tc>
      </w:tr>
      <w:tr w:rsidR="00C7303B">
        <w:trPr>
          <w:cantSplit/>
        </w:trPr>
        <w:tc>
          <w:tcPr>
            <w:tcW w:w="0" w:type="auto"/>
          </w:tcPr>
          <w:p w:rsidR="00C7303B" w:rsidRDefault="00892F58">
            <w:pPr>
              <w:spacing w:beforeAutospacing="1" w:afterAutospacing="1"/>
            </w:pPr>
            <w:r>
              <w:rPr>
                <w:color w:val="000000"/>
              </w:rPr>
              <w:t>Public Administration</w:t>
            </w:r>
          </w:p>
        </w:tc>
        <w:tc>
          <w:tcPr>
            <w:tcW w:w="0" w:type="auto"/>
            <w:vAlign w:val="bottom"/>
          </w:tcPr>
          <w:p w:rsidR="00C7303B" w:rsidRDefault="00892F58">
            <w:pPr>
              <w:spacing w:beforeAutospacing="1" w:afterAutospacing="1"/>
              <w:jc w:val="right"/>
            </w:pPr>
            <w:r>
              <w:rPr>
                <w:color w:val="000000"/>
              </w:rPr>
              <w:t>1,028</w:t>
            </w:r>
          </w:p>
        </w:tc>
        <w:tc>
          <w:tcPr>
            <w:tcW w:w="0" w:type="auto"/>
            <w:vAlign w:val="bottom"/>
          </w:tcPr>
          <w:p w:rsidR="00C7303B" w:rsidRDefault="00892F58">
            <w:pPr>
              <w:spacing w:beforeAutospacing="1" w:afterAutospacing="1"/>
              <w:jc w:val="right"/>
            </w:pPr>
            <w:r>
              <w:rPr>
                <w:color w:val="000000"/>
              </w:rPr>
              <w:t>404</w:t>
            </w:r>
          </w:p>
        </w:tc>
        <w:tc>
          <w:tcPr>
            <w:tcW w:w="0" w:type="auto"/>
            <w:vAlign w:val="bottom"/>
          </w:tcPr>
          <w:p w:rsidR="00C7303B" w:rsidRDefault="00892F58">
            <w:pPr>
              <w:spacing w:beforeAutospacing="1" w:afterAutospacing="1"/>
              <w:jc w:val="right"/>
            </w:pPr>
            <w:r>
              <w:rPr>
                <w:color w:val="000000"/>
              </w:rPr>
              <w:t>3</w:t>
            </w:r>
          </w:p>
        </w:tc>
        <w:tc>
          <w:tcPr>
            <w:tcW w:w="0" w:type="auto"/>
            <w:vAlign w:val="bottom"/>
          </w:tcPr>
          <w:p w:rsidR="00C7303B" w:rsidRDefault="00892F58">
            <w:pPr>
              <w:spacing w:beforeAutospacing="1" w:afterAutospacing="1"/>
              <w:jc w:val="right"/>
            </w:pPr>
            <w:r>
              <w:rPr>
                <w:color w:val="000000"/>
              </w:rPr>
              <w:t>1</w:t>
            </w:r>
          </w:p>
        </w:tc>
        <w:tc>
          <w:tcPr>
            <w:tcW w:w="0" w:type="auto"/>
            <w:vAlign w:val="bottom"/>
          </w:tcPr>
          <w:p w:rsidR="00C7303B" w:rsidRDefault="00892F58">
            <w:pPr>
              <w:spacing w:beforeAutospacing="1" w:afterAutospacing="1"/>
              <w:jc w:val="right"/>
            </w:pPr>
            <w:r>
              <w:rPr>
                <w:color w:val="000000"/>
              </w:rPr>
              <w:t>-2</w:t>
            </w:r>
          </w:p>
        </w:tc>
      </w:tr>
      <w:tr w:rsidR="00C7303B">
        <w:trPr>
          <w:cantSplit/>
        </w:trPr>
        <w:tc>
          <w:tcPr>
            <w:tcW w:w="0" w:type="auto"/>
          </w:tcPr>
          <w:p w:rsidR="00C7303B" w:rsidRDefault="00892F58">
            <w:pPr>
              <w:spacing w:beforeAutospacing="1" w:afterAutospacing="1"/>
            </w:pPr>
            <w:r>
              <w:rPr>
                <w:color w:val="000000"/>
              </w:rPr>
              <w:t>Retail Trade</w:t>
            </w:r>
          </w:p>
        </w:tc>
        <w:tc>
          <w:tcPr>
            <w:tcW w:w="0" w:type="auto"/>
            <w:vAlign w:val="bottom"/>
          </w:tcPr>
          <w:p w:rsidR="00C7303B" w:rsidRDefault="00892F58">
            <w:pPr>
              <w:spacing w:beforeAutospacing="1" w:afterAutospacing="1"/>
              <w:jc w:val="right"/>
            </w:pPr>
            <w:r>
              <w:rPr>
                <w:color w:val="000000"/>
              </w:rPr>
              <w:t>3,577</w:t>
            </w:r>
          </w:p>
        </w:tc>
        <w:tc>
          <w:tcPr>
            <w:tcW w:w="0" w:type="auto"/>
            <w:vAlign w:val="bottom"/>
          </w:tcPr>
          <w:p w:rsidR="00C7303B" w:rsidRDefault="00892F58">
            <w:pPr>
              <w:spacing w:beforeAutospacing="1" w:afterAutospacing="1"/>
              <w:jc w:val="right"/>
            </w:pPr>
            <w:r>
              <w:rPr>
                <w:color w:val="000000"/>
              </w:rPr>
              <w:t>1,882</w:t>
            </w:r>
          </w:p>
        </w:tc>
        <w:tc>
          <w:tcPr>
            <w:tcW w:w="0" w:type="auto"/>
            <w:vAlign w:val="bottom"/>
          </w:tcPr>
          <w:p w:rsidR="00C7303B" w:rsidRDefault="00892F58">
            <w:pPr>
              <w:spacing w:beforeAutospacing="1" w:afterAutospacing="1"/>
              <w:jc w:val="right"/>
            </w:pPr>
            <w:r>
              <w:rPr>
                <w:color w:val="000000"/>
              </w:rPr>
              <w:t>11</w:t>
            </w:r>
          </w:p>
        </w:tc>
        <w:tc>
          <w:tcPr>
            <w:tcW w:w="0" w:type="auto"/>
            <w:vAlign w:val="bottom"/>
          </w:tcPr>
          <w:p w:rsidR="00C7303B" w:rsidRDefault="00892F58">
            <w:pPr>
              <w:spacing w:beforeAutospacing="1" w:afterAutospacing="1"/>
              <w:jc w:val="right"/>
            </w:pPr>
            <w:r>
              <w:rPr>
                <w:color w:val="000000"/>
              </w:rPr>
              <w:t>6</w:t>
            </w:r>
          </w:p>
        </w:tc>
        <w:tc>
          <w:tcPr>
            <w:tcW w:w="0" w:type="auto"/>
            <w:vAlign w:val="bottom"/>
          </w:tcPr>
          <w:p w:rsidR="00C7303B" w:rsidRDefault="00892F58">
            <w:pPr>
              <w:spacing w:beforeAutospacing="1" w:afterAutospacing="1"/>
              <w:jc w:val="right"/>
            </w:pPr>
            <w:r>
              <w:rPr>
                <w:color w:val="000000"/>
              </w:rPr>
              <w:t>-5</w:t>
            </w:r>
          </w:p>
        </w:tc>
      </w:tr>
      <w:tr w:rsidR="00C7303B">
        <w:trPr>
          <w:cantSplit/>
        </w:trPr>
        <w:tc>
          <w:tcPr>
            <w:tcW w:w="0" w:type="auto"/>
          </w:tcPr>
          <w:p w:rsidR="00C7303B" w:rsidRDefault="00892F58">
            <w:pPr>
              <w:spacing w:beforeAutospacing="1" w:afterAutospacing="1"/>
            </w:pPr>
            <w:r>
              <w:rPr>
                <w:color w:val="000000"/>
              </w:rPr>
              <w:t>Transportation and Warehousing</w:t>
            </w:r>
          </w:p>
        </w:tc>
        <w:tc>
          <w:tcPr>
            <w:tcW w:w="0" w:type="auto"/>
            <w:vAlign w:val="bottom"/>
          </w:tcPr>
          <w:p w:rsidR="00C7303B" w:rsidRDefault="00892F58">
            <w:pPr>
              <w:spacing w:beforeAutospacing="1" w:afterAutospacing="1"/>
              <w:jc w:val="right"/>
            </w:pPr>
            <w:r>
              <w:rPr>
                <w:color w:val="000000"/>
              </w:rPr>
              <w:t>1,921</w:t>
            </w:r>
          </w:p>
        </w:tc>
        <w:tc>
          <w:tcPr>
            <w:tcW w:w="0" w:type="auto"/>
            <w:vAlign w:val="bottom"/>
          </w:tcPr>
          <w:p w:rsidR="00C7303B" w:rsidRDefault="00892F58">
            <w:pPr>
              <w:spacing w:beforeAutospacing="1" w:afterAutospacing="1"/>
              <w:jc w:val="right"/>
            </w:pPr>
            <w:r>
              <w:rPr>
                <w:color w:val="000000"/>
              </w:rPr>
              <w:t>1,919</w:t>
            </w:r>
          </w:p>
        </w:tc>
        <w:tc>
          <w:tcPr>
            <w:tcW w:w="0" w:type="auto"/>
            <w:vAlign w:val="bottom"/>
          </w:tcPr>
          <w:p w:rsidR="00C7303B" w:rsidRDefault="00892F58">
            <w:pPr>
              <w:spacing w:beforeAutospacing="1" w:afterAutospacing="1"/>
              <w:jc w:val="right"/>
            </w:pPr>
            <w:r>
              <w:rPr>
                <w:color w:val="000000"/>
              </w:rPr>
              <w:t>6</w:t>
            </w:r>
          </w:p>
        </w:tc>
        <w:tc>
          <w:tcPr>
            <w:tcW w:w="0" w:type="auto"/>
            <w:vAlign w:val="bottom"/>
          </w:tcPr>
          <w:p w:rsidR="00C7303B" w:rsidRDefault="00892F58">
            <w:pPr>
              <w:spacing w:beforeAutospacing="1" w:afterAutospacing="1"/>
              <w:jc w:val="right"/>
            </w:pPr>
            <w:r>
              <w:rPr>
                <w:color w:val="000000"/>
              </w:rPr>
              <w:t>6</w:t>
            </w:r>
          </w:p>
        </w:tc>
        <w:tc>
          <w:tcPr>
            <w:tcW w:w="0" w:type="auto"/>
            <w:vAlign w:val="bottom"/>
          </w:tcPr>
          <w:p w:rsidR="00C7303B" w:rsidRDefault="00892F58">
            <w:pPr>
              <w:spacing w:beforeAutospacing="1" w:afterAutospacing="1"/>
              <w:jc w:val="right"/>
            </w:pPr>
            <w:r>
              <w:rPr>
                <w:color w:val="000000"/>
              </w:rPr>
              <w:t>0</w:t>
            </w:r>
          </w:p>
        </w:tc>
      </w:tr>
      <w:tr w:rsidR="00C7303B">
        <w:trPr>
          <w:cantSplit/>
        </w:trPr>
        <w:tc>
          <w:tcPr>
            <w:tcW w:w="0" w:type="auto"/>
          </w:tcPr>
          <w:p w:rsidR="00C7303B" w:rsidRDefault="00892F58">
            <w:pPr>
              <w:spacing w:beforeAutospacing="1" w:afterAutospacing="1"/>
            </w:pPr>
            <w:r>
              <w:rPr>
                <w:color w:val="000000"/>
              </w:rPr>
              <w:t>Wholesale Trade</w:t>
            </w:r>
          </w:p>
        </w:tc>
        <w:tc>
          <w:tcPr>
            <w:tcW w:w="0" w:type="auto"/>
            <w:vAlign w:val="bottom"/>
          </w:tcPr>
          <w:p w:rsidR="00C7303B" w:rsidRDefault="00892F58">
            <w:pPr>
              <w:spacing w:beforeAutospacing="1" w:afterAutospacing="1"/>
              <w:jc w:val="right"/>
            </w:pPr>
            <w:r>
              <w:rPr>
                <w:color w:val="000000"/>
              </w:rPr>
              <w:t>715</w:t>
            </w:r>
          </w:p>
        </w:tc>
        <w:tc>
          <w:tcPr>
            <w:tcW w:w="0" w:type="auto"/>
            <w:vAlign w:val="bottom"/>
          </w:tcPr>
          <w:p w:rsidR="00C7303B" w:rsidRDefault="00892F58">
            <w:pPr>
              <w:spacing w:beforeAutospacing="1" w:afterAutospacing="1"/>
              <w:jc w:val="right"/>
            </w:pPr>
            <w:r>
              <w:rPr>
                <w:color w:val="000000"/>
              </w:rPr>
              <w:t>3,067</w:t>
            </w:r>
          </w:p>
        </w:tc>
        <w:tc>
          <w:tcPr>
            <w:tcW w:w="0" w:type="auto"/>
            <w:vAlign w:val="bottom"/>
          </w:tcPr>
          <w:p w:rsidR="00C7303B" w:rsidRDefault="00892F58">
            <w:pPr>
              <w:spacing w:beforeAutospacing="1" w:afterAutospacing="1"/>
              <w:jc w:val="right"/>
            </w:pPr>
            <w:r>
              <w:rPr>
                <w:color w:val="000000"/>
              </w:rPr>
              <w:t>2</w:t>
            </w:r>
          </w:p>
        </w:tc>
        <w:tc>
          <w:tcPr>
            <w:tcW w:w="0" w:type="auto"/>
            <w:vAlign w:val="bottom"/>
          </w:tcPr>
          <w:p w:rsidR="00C7303B" w:rsidRDefault="00892F58">
            <w:pPr>
              <w:spacing w:beforeAutospacing="1" w:afterAutospacing="1"/>
              <w:jc w:val="right"/>
            </w:pPr>
            <w:r>
              <w:rPr>
                <w:color w:val="000000"/>
              </w:rPr>
              <w:t>10</w:t>
            </w:r>
          </w:p>
        </w:tc>
        <w:tc>
          <w:tcPr>
            <w:tcW w:w="0" w:type="auto"/>
            <w:vAlign w:val="bottom"/>
          </w:tcPr>
          <w:p w:rsidR="00C7303B" w:rsidRDefault="00892F58">
            <w:pPr>
              <w:spacing w:beforeAutospacing="1" w:afterAutospacing="1"/>
              <w:jc w:val="right"/>
            </w:pPr>
            <w:r>
              <w:rPr>
                <w:color w:val="000000"/>
              </w:rPr>
              <w:t>8</w:t>
            </w:r>
          </w:p>
        </w:tc>
      </w:tr>
      <w:tr w:rsidR="00C7303B">
        <w:trPr>
          <w:cantSplit/>
        </w:trPr>
        <w:tc>
          <w:tcPr>
            <w:tcW w:w="0" w:type="auto"/>
          </w:tcPr>
          <w:p w:rsidR="00C7303B" w:rsidRDefault="00892F58">
            <w:pPr>
              <w:spacing w:beforeAutospacing="1" w:afterAutospacing="1"/>
            </w:pPr>
            <w:r>
              <w:rPr>
                <w:color w:val="000000"/>
              </w:rPr>
              <w:t>Total</w:t>
            </w:r>
          </w:p>
        </w:tc>
        <w:tc>
          <w:tcPr>
            <w:tcW w:w="0" w:type="auto"/>
            <w:vAlign w:val="bottom"/>
          </w:tcPr>
          <w:p w:rsidR="00C7303B" w:rsidRDefault="00892F58">
            <w:pPr>
              <w:spacing w:beforeAutospacing="1" w:afterAutospacing="1"/>
              <w:jc w:val="right"/>
            </w:pPr>
            <w:r>
              <w:rPr>
                <w:color w:val="000000"/>
              </w:rPr>
              <w:t>31,885</w:t>
            </w:r>
          </w:p>
        </w:tc>
        <w:tc>
          <w:tcPr>
            <w:tcW w:w="0" w:type="auto"/>
            <w:vAlign w:val="bottom"/>
          </w:tcPr>
          <w:p w:rsidR="00C7303B" w:rsidRDefault="00892F58">
            <w:pPr>
              <w:spacing w:beforeAutospacing="1" w:afterAutospacing="1"/>
              <w:jc w:val="right"/>
            </w:pPr>
            <w:r>
              <w:rPr>
                <w:color w:val="000000"/>
              </w:rPr>
              <w:t>30,511</w:t>
            </w:r>
          </w:p>
        </w:tc>
        <w:tc>
          <w:tcPr>
            <w:tcW w:w="0" w:type="auto"/>
            <w:vAlign w:val="bottom"/>
          </w:tcPr>
          <w:p w:rsidR="00C7303B" w:rsidRDefault="00892F58">
            <w:pPr>
              <w:spacing w:beforeAutospacing="1" w:afterAutospacing="1"/>
              <w:jc w:val="right"/>
            </w:pPr>
            <w:r>
              <w:rPr>
                <w:color w:val="000000"/>
              </w:rPr>
              <w:t>--</w:t>
            </w:r>
          </w:p>
        </w:tc>
        <w:tc>
          <w:tcPr>
            <w:tcW w:w="0" w:type="auto"/>
            <w:vAlign w:val="bottom"/>
          </w:tcPr>
          <w:p w:rsidR="00C7303B" w:rsidRDefault="00892F58">
            <w:pPr>
              <w:spacing w:beforeAutospacing="1" w:afterAutospacing="1"/>
              <w:jc w:val="right"/>
            </w:pPr>
            <w:r>
              <w:rPr>
                <w:color w:val="000000"/>
              </w:rPr>
              <w:t>--</w:t>
            </w:r>
          </w:p>
        </w:tc>
        <w:tc>
          <w:tcPr>
            <w:tcW w:w="0" w:type="auto"/>
            <w:vAlign w:val="bottom"/>
          </w:tcPr>
          <w:p w:rsidR="00C7303B" w:rsidRDefault="00892F58">
            <w:pPr>
              <w:spacing w:beforeAutospacing="1" w:afterAutospacing="1"/>
              <w:jc w:val="right"/>
            </w:pPr>
            <w:r>
              <w:rPr>
                <w:color w:val="000000"/>
              </w:rPr>
              <w:t>--</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Business Activity</w:t>
      </w:r>
    </w:p>
    <w:p w:rsidR="00C7303B" w:rsidRDefault="00C7303B">
      <w:pPr>
        <w:keepNext/>
        <w:widowControl w:val="0"/>
        <w:spacing w:after="0" w:line="240" w:lineRule="auto"/>
        <w:jc w:val="center"/>
        <w:rPr>
          <w:b/>
          <w:bCs/>
          <w:vanish/>
          <w:sz w:val="20"/>
          <w:szCs w:val="20"/>
        </w:rPr>
      </w:pPr>
    </w:p>
    <w:tbl>
      <w:tblPr>
        <w:tblW w:w="2458" w:type="pct"/>
        <w:tblInd w:w="115" w:type="dxa"/>
        <w:tblLook w:val="01E0" w:firstRow="1" w:lastRow="1" w:firstColumn="1" w:lastColumn="1" w:noHBand="0" w:noVBand="0"/>
      </w:tblPr>
      <w:tblGrid>
        <w:gridCol w:w="6477"/>
      </w:tblGrid>
      <w:tr w:rsidR="00C7303B">
        <w:tc>
          <w:tcPr>
            <w:tcW w:w="0" w:type="auto"/>
          </w:tcPr>
          <w:p w:rsidR="00C7303B" w:rsidRDefault="00892F58">
            <w:pPr>
              <w:keepNext/>
              <w:widowControl w:val="0"/>
              <w:spacing w:after="0" w:line="240" w:lineRule="auto"/>
            </w:pPr>
            <w:r>
              <w:rPr>
                <w:b/>
                <w:sz w:val="16"/>
                <w:szCs w:val="16"/>
              </w:rPr>
              <w:t>Alternate Data</w:t>
            </w:r>
            <w:r>
              <w:rPr>
                <w:b/>
                <w:sz w:val="16"/>
                <w:szCs w:val="16"/>
              </w:rPr>
              <w:t xml:space="preserve"> Source Name:</w:t>
            </w:r>
          </w:p>
        </w:tc>
      </w:tr>
      <w:tr w:rsidR="00C7303B">
        <w:trPr>
          <w:cantSplit/>
        </w:trPr>
        <w:tc>
          <w:tcPr>
            <w:tcW w:w="0" w:type="auto"/>
          </w:tcPr>
          <w:p w:rsidR="00C7303B" w:rsidRDefault="00892F58">
            <w:pPr>
              <w:spacing w:beforeAutospacing="1" w:afterAutospacing="1"/>
            </w:pPr>
            <w:r>
              <w:rPr>
                <w:color w:val="000000"/>
                <w:sz w:val="16"/>
              </w:rPr>
              <w:t>2023: ACS 5-Year Estimates Subject Tables</w:t>
            </w:r>
          </w:p>
        </w:tc>
      </w:tr>
    </w:tbl>
    <w:p w:rsidR="00C7303B" w:rsidRDefault="00C7303B">
      <w:pPr>
        <w:rPr>
          <w:b/>
          <w:bCs/>
          <w:vanish/>
          <w:sz w:val="16"/>
          <w:szCs w:val="16"/>
        </w:rPr>
      </w:pPr>
    </w:p>
    <w:tbl>
      <w:tblPr>
        <w:tblW w:w="5000" w:type="pct"/>
        <w:tblInd w:w="115" w:type="dxa"/>
        <w:tblLook w:val="01E0" w:firstRow="1" w:lastRow="1" w:firstColumn="1" w:lastColumn="1" w:noHBand="0" w:noVBand="0"/>
      </w:tblPr>
      <w:tblGrid>
        <w:gridCol w:w="1973"/>
        <w:gridCol w:w="11203"/>
      </w:tblGrid>
      <w:tr w:rsidR="00C7303B">
        <w:trPr>
          <w:cantSplit/>
        </w:trPr>
        <w:tc>
          <w:tcPr>
            <w:tcW w:w="1973" w:type="dxa"/>
          </w:tcPr>
          <w:p w:rsidR="00C7303B" w:rsidRDefault="00892F58">
            <w:pPr>
              <w:spacing w:after="0" w:line="240" w:lineRule="auto"/>
              <w:rPr>
                <w:rFonts w:cs="Arial"/>
                <w:sz w:val="16"/>
                <w:szCs w:val="16"/>
              </w:rPr>
            </w:pPr>
            <w:r>
              <w:rPr>
                <w:b/>
                <w:bCs/>
                <w:sz w:val="16"/>
                <w:szCs w:val="16"/>
              </w:rPr>
              <w:t>Data Source Comments:</w:t>
            </w:r>
          </w:p>
        </w:tc>
        <w:tc>
          <w:tcPr>
            <w:tcW w:w="11203" w:type="dxa"/>
          </w:tcPr>
          <w:p w:rsidR="00C7303B" w:rsidRDefault="00892F58">
            <w:pPr>
              <w:spacing w:beforeAutospacing="1" w:afterAutospacing="1"/>
              <w:rPr>
                <w:rFonts w:cs="Arial"/>
                <w:sz w:val="16"/>
                <w:szCs w:val="16"/>
              </w:rPr>
            </w:pPr>
            <w:r>
              <w:rPr>
                <w:rFonts w:cs="Arial"/>
                <w:sz w:val="16"/>
                <w:szCs w:val="16"/>
              </w:rPr>
              <w:t>TABLE S2405; https://onthemap.ces.census.gov/</w:t>
            </w:r>
          </w:p>
        </w:tc>
      </w:tr>
    </w:tbl>
    <w:p w:rsidR="00C7303B" w:rsidRDefault="00C7303B">
      <w:pPr>
        <w:keepNext/>
        <w:widowControl w:val="0"/>
      </w:pPr>
    </w:p>
    <w:p w:rsidR="00C7303B" w:rsidRDefault="00C7303B">
      <w:pPr>
        <w:keepNext/>
        <w:widowControl w:val="0"/>
      </w:pPr>
    </w:p>
    <w:p w:rsidR="00C7303B" w:rsidRDefault="00892F58">
      <w:pPr>
        <w:keepNext/>
        <w:widowControl w:val="0"/>
        <w:rPr>
          <w:b/>
          <w:sz w:val="24"/>
          <w:szCs w:val="24"/>
        </w:rPr>
      </w:pPr>
      <w:r>
        <w:rPr>
          <w:b/>
          <w:sz w:val="24"/>
          <w:szCs w:val="24"/>
        </w:rPr>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6914"/>
      </w:tblGrid>
      <w:tr w:rsidR="00C7303B">
        <w:trPr>
          <w:cantSplit/>
          <w:hidden/>
        </w:trPr>
        <w:tc>
          <w:tcPr>
            <w:tcW w:w="4500" w:type="dxa"/>
            <w:tcBorders>
              <w:right w:val="nil"/>
            </w:tcBorders>
          </w:tcPr>
          <w:p w:rsidR="00C7303B" w:rsidRDefault="00C7303B">
            <w:pPr>
              <w:keepNext/>
              <w:widowControl w:val="0"/>
              <w:spacing w:after="0" w:line="240" w:lineRule="auto"/>
              <w:rPr>
                <w:vanish/>
                <w:sz w:val="4"/>
                <w:szCs w:val="4"/>
              </w:rPr>
            </w:pPr>
          </w:p>
        </w:tc>
        <w:tc>
          <w:tcPr>
            <w:tcW w:w="4968" w:type="dxa"/>
            <w:tcBorders>
              <w:left w:val="nil"/>
            </w:tcBorders>
          </w:tcPr>
          <w:p w:rsidR="00C7303B" w:rsidRDefault="00C7303B">
            <w:pPr>
              <w:keepNext/>
              <w:widowControl w:val="0"/>
              <w:spacing w:after="0" w:line="240" w:lineRule="auto"/>
              <w:jc w:val="center"/>
              <w:rPr>
                <w:vanish/>
                <w:sz w:val="4"/>
                <w:szCs w:val="4"/>
              </w:rPr>
            </w:pPr>
          </w:p>
        </w:tc>
      </w:tr>
      <w:tr w:rsidR="00C7303B">
        <w:trPr>
          <w:cantSplit/>
        </w:trPr>
        <w:tc>
          <w:tcPr>
            <w:tcW w:w="0" w:type="auto"/>
          </w:tcPr>
          <w:p w:rsidR="00C7303B" w:rsidRDefault="00892F58">
            <w:pPr>
              <w:spacing w:beforeAutospacing="1" w:afterAutospacing="1"/>
            </w:pPr>
            <w:r>
              <w:rPr>
                <w:color w:val="000000"/>
              </w:rPr>
              <w:t>Total Population in the Civilian Labor Force</w:t>
            </w:r>
          </w:p>
        </w:tc>
        <w:tc>
          <w:tcPr>
            <w:tcW w:w="0" w:type="auto"/>
            <w:vAlign w:val="bottom"/>
          </w:tcPr>
          <w:p w:rsidR="00C7303B" w:rsidRDefault="00892F58">
            <w:pPr>
              <w:spacing w:beforeAutospacing="1" w:afterAutospacing="1"/>
              <w:jc w:val="right"/>
            </w:pPr>
            <w:r>
              <w:rPr>
                <w:color w:val="000000"/>
              </w:rPr>
              <w:t>34,423</w:t>
            </w:r>
          </w:p>
        </w:tc>
      </w:tr>
      <w:tr w:rsidR="00C7303B">
        <w:trPr>
          <w:cantSplit/>
        </w:trPr>
        <w:tc>
          <w:tcPr>
            <w:tcW w:w="0" w:type="auto"/>
          </w:tcPr>
          <w:p w:rsidR="00C7303B" w:rsidRDefault="00892F58">
            <w:pPr>
              <w:spacing w:beforeAutospacing="1" w:afterAutospacing="1"/>
            </w:pPr>
            <w:r>
              <w:rPr>
                <w:color w:val="000000"/>
              </w:rPr>
              <w:t>Civilian Employed Population 16 years and over</w:t>
            </w:r>
          </w:p>
        </w:tc>
        <w:tc>
          <w:tcPr>
            <w:tcW w:w="0" w:type="auto"/>
            <w:vAlign w:val="bottom"/>
          </w:tcPr>
          <w:p w:rsidR="00C7303B" w:rsidRDefault="00892F58">
            <w:pPr>
              <w:spacing w:beforeAutospacing="1" w:afterAutospacing="1"/>
              <w:jc w:val="right"/>
            </w:pPr>
            <w:r>
              <w:rPr>
                <w:color w:val="000000"/>
              </w:rPr>
              <w:t>31,885</w:t>
            </w:r>
          </w:p>
        </w:tc>
      </w:tr>
      <w:tr w:rsidR="00C7303B">
        <w:trPr>
          <w:cantSplit/>
        </w:trPr>
        <w:tc>
          <w:tcPr>
            <w:tcW w:w="0" w:type="auto"/>
          </w:tcPr>
          <w:p w:rsidR="00C7303B" w:rsidRDefault="00892F58">
            <w:pPr>
              <w:spacing w:beforeAutospacing="1" w:afterAutospacing="1"/>
            </w:pPr>
            <w:r>
              <w:rPr>
                <w:color w:val="000000"/>
              </w:rPr>
              <w:t>Unemployment Rate</w:t>
            </w:r>
          </w:p>
        </w:tc>
        <w:tc>
          <w:tcPr>
            <w:tcW w:w="0" w:type="auto"/>
            <w:vAlign w:val="bottom"/>
          </w:tcPr>
          <w:p w:rsidR="00C7303B" w:rsidRDefault="00892F58">
            <w:pPr>
              <w:spacing w:beforeAutospacing="1" w:afterAutospacing="1"/>
              <w:jc w:val="right"/>
            </w:pPr>
            <w:r>
              <w:rPr>
                <w:color w:val="000000"/>
              </w:rPr>
              <w:t>7.40</w:t>
            </w:r>
          </w:p>
        </w:tc>
      </w:tr>
      <w:tr w:rsidR="00C7303B">
        <w:trPr>
          <w:cantSplit/>
        </w:trPr>
        <w:tc>
          <w:tcPr>
            <w:tcW w:w="0" w:type="auto"/>
          </w:tcPr>
          <w:p w:rsidR="00C7303B" w:rsidRDefault="00892F58">
            <w:pPr>
              <w:spacing w:beforeAutospacing="1" w:afterAutospacing="1"/>
            </w:pPr>
            <w:r>
              <w:rPr>
                <w:color w:val="000000"/>
              </w:rPr>
              <w:t>Unemployment Rate for Ages 16-24</w:t>
            </w:r>
          </w:p>
        </w:tc>
        <w:tc>
          <w:tcPr>
            <w:tcW w:w="0" w:type="auto"/>
            <w:vAlign w:val="bottom"/>
          </w:tcPr>
          <w:p w:rsidR="00C7303B" w:rsidRDefault="00892F58">
            <w:pPr>
              <w:spacing w:beforeAutospacing="1" w:afterAutospacing="1"/>
              <w:jc w:val="right"/>
            </w:pPr>
            <w:r>
              <w:rPr>
                <w:color w:val="000000"/>
              </w:rPr>
              <w:t>0.00</w:t>
            </w:r>
          </w:p>
        </w:tc>
      </w:tr>
      <w:tr w:rsidR="00C7303B">
        <w:trPr>
          <w:cantSplit/>
        </w:trPr>
        <w:tc>
          <w:tcPr>
            <w:tcW w:w="0" w:type="auto"/>
          </w:tcPr>
          <w:p w:rsidR="00C7303B" w:rsidRDefault="00892F58">
            <w:pPr>
              <w:spacing w:beforeAutospacing="1" w:afterAutospacing="1"/>
            </w:pPr>
            <w:r>
              <w:rPr>
                <w:color w:val="000000"/>
              </w:rPr>
              <w:t>Unemployment Rate for Ages 25-65</w:t>
            </w:r>
          </w:p>
        </w:tc>
        <w:tc>
          <w:tcPr>
            <w:tcW w:w="0" w:type="auto"/>
            <w:vAlign w:val="bottom"/>
          </w:tcPr>
          <w:p w:rsidR="00C7303B" w:rsidRDefault="00892F58">
            <w:pPr>
              <w:spacing w:beforeAutospacing="1" w:afterAutospacing="1"/>
              <w:jc w:val="right"/>
            </w:pPr>
            <w:r>
              <w:rPr>
                <w:color w:val="000000"/>
              </w:rPr>
              <w:t>0.00</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Labor Force</w:t>
      </w:r>
    </w:p>
    <w:p w:rsidR="00C7303B" w:rsidRDefault="00C7303B">
      <w:pPr>
        <w:keepNext/>
        <w:widowControl w:val="0"/>
        <w:spacing w:after="0" w:line="240" w:lineRule="auto"/>
        <w:jc w:val="center"/>
        <w:rPr>
          <w:b/>
          <w:bCs/>
          <w:vanish/>
          <w:sz w:val="20"/>
          <w:szCs w:val="20"/>
        </w:rPr>
      </w:pPr>
    </w:p>
    <w:p w:rsidR="00C7303B" w:rsidRDefault="00C7303B">
      <w:pPr>
        <w:rPr>
          <w:b/>
          <w:bCs/>
          <w:vanish/>
          <w:sz w:val="16"/>
          <w:szCs w:val="16"/>
        </w:rPr>
      </w:pPr>
    </w:p>
    <w:tbl>
      <w:tblPr>
        <w:tblW w:w="5000" w:type="pct"/>
        <w:tblInd w:w="115" w:type="dxa"/>
        <w:tblLook w:val="01E0" w:firstRow="1" w:lastRow="1" w:firstColumn="1" w:lastColumn="1" w:noHBand="0" w:noVBand="0"/>
      </w:tblPr>
      <w:tblGrid>
        <w:gridCol w:w="2715"/>
        <w:gridCol w:w="10461"/>
      </w:tblGrid>
      <w:tr w:rsidR="00C7303B">
        <w:trPr>
          <w:cantSplit/>
        </w:trPr>
        <w:tc>
          <w:tcPr>
            <w:tcW w:w="1973" w:type="dxa"/>
          </w:tcPr>
          <w:p w:rsidR="00C7303B" w:rsidRDefault="00892F58">
            <w:pPr>
              <w:spacing w:after="0" w:line="240" w:lineRule="auto"/>
              <w:rPr>
                <w:rFonts w:cs="Arial"/>
                <w:sz w:val="16"/>
                <w:szCs w:val="16"/>
              </w:rPr>
            </w:pPr>
            <w:r>
              <w:rPr>
                <w:b/>
                <w:bCs/>
                <w:sz w:val="16"/>
                <w:szCs w:val="16"/>
              </w:rPr>
              <w:t>Data Source Comments:</w:t>
            </w:r>
          </w:p>
        </w:tc>
        <w:tc>
          <w:tcPr>
            <w:tcW w:w="7603" w:type="dxa"/>
          </w:tcPr>
          <w:p w:rsidR="00C7303B" w:rsidRDefault="00892F58">
            <w:pPr>
              <w:spacing w:beforeAutospacing="1" w:afterAutospacing="1"/>
              <w:rPr>
                <w:rFonts w:cs="Arial"/>
                <w:sz w:val="16"/>
                <w:szCs w:val="16"/>
              </w:rPr>
            </w:pPr>
            <w:r>
              <w:rPr>
                <w:rFonts w:cs="Arial"/>
                <w:sz w:val="16"/>
                <w:szCs w:val="16"/>
              </w:rPr>
              <w:t>TABLE DP03</w:t>
            </w:r>
          </w:p>
        </w:tc>
      </w:tr>
    </w:tbl>
    <w:p w:rsidR="00C7303B" w:rsidRDefault="00C7303B">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73"/>
        <w:gridCol w:w="1717"/>
        <w:gridCol w:w="6900"/>
      </w:tblGrid>
      <w:tr w:rsidR="00C7303B">
        <w:trPr>
          <w:cantSplit/>
          <w:tblHeader/>
        </w:trPr>
        <w:tc>
          <w:tcPr>
            <w:tcW w:w="4558" w:type="dxa"/>
            <w:tcBorders>
              <w:right w:val="nil"/>
            </w:tcBorders>
          </w:tcPr>
          <w:p w:rsidR="00C7303B" w:rsidRDefault="00892F58">
            <w:pPr>
              <w:keepNext/>
              <w:widowControl w:val="0"/>
              <w:rPr>
                <w:b/>
              </w:rPr>
            </w:pPr>
            <w:r>
              <w:rPr>
                <w:b/>
              </w:rPr>
              <w:t>Occupations by Sector</w:t>
            </w:r>
          </w:p>
        </w:tc>
        <w:tc>
          <w:tcPr>
            <w:tcW w:w="8589" w:type="dxa"/>
            <w:gridSpan w:val="2"/>
            <w:tcBorders>
              <w:left w:val="nil"/>
            </w:tcBorders>
          </w:tcPr>
          <w:p w:rsidR="00C7303B" w:rsidRDefault="00892F58">
            <w:pPr>
              <w:keepNext/>
              <w:widowControl w:val="0"/>
              <w:spacing w:after="0" w:line="240" w:lineRule="auto"/>
              <w:jc w:val="center"/>
              <w:rPr>
                <w:b/>
                <w:vanish/>
              </w:rPr>
            </w:pPr>
            <w:r>
              <w:rPr>
                <w:b/>
              </w:rPr>
              <w:t>Number of People</w:t>
            </w:r>
            <w:r>
              <w:rPr>
                <w:b/>
                <w:vanish/>
              </w:rPr>
              <w:t>Median Income</w:t>
            </w:r>
          </w:p>
        </w:tc>
      </w:tr>
      <w:tr w:rsidR="00C7303B">
        <w:trPr>
          <w:gridAfter w:val="1"/>
          <w:wAfter w:w="6878" w:type="dxa"/>
          <w:cantSplit/>
        </w:trPr>
        <w:tc>
          <w:tcPr>
            <w:tcW w:w="4558" w:type="dxa"/>
          </w:tcPr>
          <w:p w:rsidR="00C7303B" w:rsidRDefault="00892F58">
            <w:pPr>
              <w:spacing w:beforeAutospacing="1" w:afterAutospacing="1"/>
            </w:pPr>
            <w:r>
              <w:rPr>
                <w:color w:val="000000"/>
              </w:rPr>
              <w:t>Management, business and financial</w:t>
            </w:r>
          </w:p>
        </w:tc>
        <w:tc>
          <w:tcPr>
            <w:tcW w:w="1711" w:type="dxa"/>
            <w:vAlign w:val="bottom"/>
          </w:tcPr>
          <w:p w:rsidR="00C7303B" w:rsidRDefault="00892F58">
            <w:pPr>
              <w:spacing w:beforeAutospacing="1" w:afterAutospacing="1"/>
              <w:jc w:val="right"/>
            </w:pPr>
            <w:r>
              <w:rPr>
                <w:color w:val="000000"/>
              </w:rPr>
              <w:t>5,906</w:t>
            </w:r>
          </w:p>
        </w:tc>
      </w:tr>
      <w:tr w:rsidR="00C7303B">
        <w:trPr>
          <w:gridAfter w:val="1"/>
          <w:wAfter w:w="6878" w:type="dxa"/>
          <w:cantSplit/>
        </w:trPr>
        <w:tc>
          <w:tcPr>
            <w:tcW w:w="4558" w:type="dxa"/>
          </w:tcPr>
          <w:p w:rsidR="00C7303B" w:rsidRDefault="00892F58">
            <w:pPr>
              <w:spacing w:beforeAutospacing="1" w:afterAutospacing="1"/>
            </w:pPr>
            <w:r>
              <w:rPr>
                <w:color w:val="000000"/>
              </w:rPr>
              <w:t>Farming, fisheries and forestry occupations</w:t>
            </w:r>
          </w:p>
        </w:tc>
        <w:tc>
          <w:tcPr>
            <w:tcW w:w="1711" w:type="dxa"/>
            <w:vAlign w:val="bottom"/>
          </w:tcPr>
          <w:p w:rsidR="00C7303B" w:rsidRDefault="00892F58">
            <w:pPr>
              <w:spacing w:beforeAutospacing="1" w:afterAutospacing="1"/>
              <w:jc w:val="right"/>
            </w:pPr>
            <w:r>
              <w:rPr>
                <w:color w:val="000000"/>
              </w:rPr>
              <w:t>38</w:t>
            </w:r>
          </w:p>
        </w:tc>
      </w:tr>
      <w:tr w:rsidR="00C7303B">
        <w:trPr>
          <w:gridAfter w:val="1"/>
          <w:wAfter w:w="6878" w:type="dxa"/>
          <w:cantSplit/>
        </w:trPr>
        <w:tc>
          <w:tcPr>
            <w:tcW w:w="4558" w:type="dxa"/>
          </w:tcPr>
          <w:p w:rsidR="00C7303B" w:rsidRDefault="00892F58">
            <w:pPr>
              <w:spacing w:beforeAutospacing="1" w:afterAutospacing="1"/>
            </w:pPr>
            <w:r>
              <w:rPr>
                <w:color w:val="000000"/>
              </w:rPr>
              <w:t>Service</w:t>
            </w:r>
          </w:p>
        </w:tc>
        <w:tc>
          <w:tcPr>
            <w:tcW w:w="1711" w:type="dxa"/>
            <w:vAlign w:val="bottom"/>
          </w:tcPr>
          <w:p w:rsidR="00C7303B" w:rsidRDefault="00892F58">
            <w:pPr>
              <w:spacing w:beforeAutospacing="1" w:afterAutospacing="1"/>
              <w:jc w:val="right"/>
            </w:pPr>
            <w:r>
              <w:rPr>
                <w:color w:val="000000"/>
              </w:rPr>
              <w:t>3,887</w:t>
            </w:r>
          </w:p>
        </w:tc>
      </w:tr>
      <w:tr w:rsidR="00C7303B">
        <w:trPr>
          <w:gridAfter w:val="1"/>
          <w:wAfter w:w="6878" w:type="dxa"/>
          <w:cantSplit/>
        </w:trPr>
        <w:tc>
          <w:tcPr>
            <w:tcW w:w="4558" w:type="dxa"/>
          </w:tcPr>
          <w:p w:rsidR="00C7303B" w:rsidRDefault="00892F58">
            <w:pPr>
              <w:spacing w:beforeAutospacing="1" w:afterAutospacing="1"/>
            </w:pPr>
            <w:r>
              <w:rPr>
                <w:color w:val="000000"/>
              </w:rPr>
              <w:t>Sales and office</w:t>
            </w:r>
          </w:p>
        </w:tc>
        <w:tc>
          <w:tcPr>
            <w:tcW w:w="1711" w:type="dxa"/>
            <w:vAlign w:val="bottom"/>
          </w:tcPr>
          <w:p w:rsidR="00C7303B" w:rsidRDefault="00892F58">
            <w:pPr>
              <w:spacing w:beforeAutospacing="1" w:afterAutospacing="1"/>
              <w:jc w:val="right"/>
            </w:pPr>
            <w:r>
              <w:rPr>
                <w:color w:val="000000"/>
              </w:rPr>
              <w:t>5,798</w:t>
            </w:r>
          </w:p>
        </w:tc>
      </w:tr>
      <w:tr w:rsidR="00C7303B">
        <w:trPr>
          <w:gridAfter w:val="1"/>
          <w:wAfter w:w="6878" w:type="dxa"/>
          <w:cantSplit/>
        </w:trPr>
        <w:tc>
          <w:tcPr>
            <w:tcW w:w="4558" w:type="dxa"/>
          </w:tcPr>
          <w:p w:rsidR="00C7303B" w:rsidRDefault="00892F58">
            <w:pPr>
              <w:spacing w:beforeAutospacing="1" w:afterAutospacing="1"/>
            </w:pPr>
            <w:r>
              <w:rPr>
                <w:color w:val="000000"/>
              </w:rPr>
              <w:t>Construction, extraction, maintenance and repair</w:t>
            </w:r>
          </w:p>
        </w:tc>
        <w:tc>
          <w:tcPr>
            <w:tcW w:w="1711" w:type="dxa"/>
            <w:vAlign w:val="bottom"/>
          </w:tcPr>
          <w:p w:rsidR="00C7303B" w:rsidRDefault="00892F58">
            <w:pPr>
              <w:spacing w:beforeAutospacing="1" w:afterAutospacing="1"/>
              <w:jc w:val="right"/>
            </w:pPr>
            <w:r>
              <w:rPr>
                <w:color w:val="000000"/>
              </w:rPr>
              <w:t>625</w:t>
            </w:r>
          </w:p>
        </w:tc>
      </w:tr>
      <w:tr w:rsidR="00C7303B">
        <w:trPr>
          <w:gridAfter w:val="1"/>
          <w:wAfter w:w="6878" w:type="dxa"/>
          <w:cantSplit/>
        </w:trPr>
        <w:tc>
          <w:tcPr>
            <w:tcW w:w="4558" w:type="dxa"/>
          </w:tcPr>
          <w:p w:rsidR="00C7303B" w:rsidRDefault="00892F58">
            <w:pPr>
              <w:spacing w:beforeAutospacing="1" w:afterAutospacing="1"/>
            </w:pPr>
            <w:r>
              <w:rPr>
                <w:color w:val="000000"/>
              </w:rPr>
              <w:t>Production, transportation and material moving</w:t>
            </w:r>
          </w:p>
        </w:tc>
        <w:tc>
          <w:tcPr>
            <w:tcW w:w="1711" w:type="dxa"/>
            <w:vAlign w:val="bottom"/>
          </w:tcPr>
          <w:p w:rsidR="00C7303B" w:rsidRDefault="00892F58">
            <w:pPr>
              <w:spacing w:beforeAutospacing="1" w:afterAutospacing="1"/>
              <w:jc w:val="right"/>
            </w:pPr>
            <w:r>
              <w:rPr>
                <w:color w:val="000000"/>
              </w:rPr>
              <w:t>4,057</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Occupations by Sector</w:t>
      </w:r>
    </w:p>
    <w:p w:rsidR="00C7303B" w:rsidRDefault="00C7303B">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7226"/>
      </w:tblGrid>
      <w:tr w:rsidR="00C7303B">
        <w:tc>
          <w:tcPr>
            <w:tcW w:w="0" w:type="auto"/>
          </w:tcPr>
          <w:p w:rsidR="00C7303B" w:rsidRDefault="00892F58">
            <w:pPr>
              <w:keepNext/>
              <w:widowControl w:val="0"/>
              <w:spacing w:after="0" w:line="240" w:lineRule="auto"/>
            </w:pPr>
            <w:r>
              <w:rPr>
                <w:b/>
                <w:sz w:val="16"/>
                <w:szCs w:val="16"/>
              </w:rPr>
              <w:t>Alternate Data Source Name:</w:t>
            </w:r>
          </w:p>
        </w:tc>
      </w:tr>
      <w:tr w:rsidR="00C7303B">
        <w:trPr>
          <w:cantSplit/>
        </w:trPr>
        <w:tc>
          <w:tcPr>
            <w:tcW w:w="0" w:type="auto"/>
          </w:tcPr>
          <w:p w:rsidR="00C7303B" w:rsidRDefault="00892F58">
            <w:pPr>
              <w:spacing w:beforeAutospacing="1" w:afterAutospacing="1"/>
            </w:pPr>
            <w:r>
              <w:rPr>
                <w:color w:val="000000"/>
                <w:sz w:val="16"/>
              </w:rPr>
              <w:t>2023: ACS 5-Year Estimates Subject Tables</w:t>
            </w:r>
          </w:p>
        </w:tc>
      </w:tr>
    </w:tbl>
    <w:p w:rsidR="00C7303B" w:rsidRDefault="00C7303B">
      <w:pPr>
        <w:rPr>
          <w:b/>
          <w:bCs/>
          <w:vanish/>
          <w:sz w:val="16"/>
          <w:szCs w:val="16"/>
        </w:rPr>
      </w:pPr>
    </w:p>
    <w:tbl>
      <w:tblPr>
        <w:tblW w:w="5000" w:type="pct"/>
        <w:tblInd w:w="115" w:type="dxa"/>
        <w:tblLook w:val="01E0" w:firstRow="1" w:lastRow="1" w:firstColumn="1" w:lastColumn="1" w:noHBand="0" w:noVBand="0"/>
      </w:tblPr>
      <w:tblGrid>
        <w:gridCol w:w="2715"/>
        <w:gridCol w:w="10461"/>
      </w:tblGrid>
      <w:tr w:rsidR="00C7303B">
        <w:trPr>
          <w:cantSplit/>
        </w:trPr>
        <w:tc>
          <w:tcPr>
            <w:tcW w:w="1973" w:type="dxa"/>
          </w:tcPr>
          <w:p w:rsidR="00C7303B" w:rsidRDefault="00892F58">
            <w:pPr>
              <w:spacing w:after="0" w:line="240" w:lineRule="auto"/>
              <w:rPr>
                <w:rFonts w:cs="Arial"/>
                <w:sz w:val="16"/>
                <w:szCs w:val="16"/>
              </w:rPr>
            </w:pPr>
            <w:r>
              <w:rPr>
                <w:b/>
                <w:bCs/>
                <w:sz w:val="16"/>
                <w:szCs w:val="16"/>
              </w:rPr>
              <w:t>Data Source Comments:</w:t>
            </w:r>
          </w:p>
        </w:tc>
        <w:tc>
          <w:tcPr>
            <w:tcW w:w="7603" w:type="dxa"/>
          </w:tcPr>
          <w:p w:rsidR="00C7303B" w:rsidRDefault="00892F58">
            <w:pPr>
              <w:spacing w:beforeAutospacing="1" w:afterAutospacing="1"/>
              <w:rPr>
                <w:rFonts w:cs="Arial"/>
                <w:sz w:val="16"/>
                <w:szCs w:val="16"/>
              </w:rPr>
            </w:pPr>
            <w:r>
              <w:rPr>
                <w:rFonts w:cs="Arial"/>
                <w:sz w:val="16"/>
                <w:szCs w:val="16"/>
              </w:rPr>
              <w:t>TABLE S2401</w:t>
            </w:r>
          </w:p>
        </w:tc>
      </w:tr>
    </w:tbl>
    <w:p w:rsidR="00C7303B" w:rsidRDefault="00C7303B">
      <w:pPr>
        <w:rPr>
          <w:b/>
          <w:bCs/>
          <w:sz w:val="20"/>
          <w:szCs w:val="20"/>
        </w:rPr>
      </w:pPr>
    </w:p>
    <w:p w:rsidR="00C7303B" w:rsidRDefault="00892F58">
      <w:pPr>
        <w:keepNext/>
        <w:widowControl w:val="0"/>
        <w:rPr>
          <w:b/>
          <w:sz w:val="24"/>
          <w:szCs w:val="24"/>
        </w:rPr>
      </w:pPr>
      <w:r>
        <w:rPr>
          <w:b/>
          <w:sz w:val="24"/>
          <w:szCs w:val="24"/>
        </w:rPr>
        <w:lastRenderedPageBreak/>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442"/>
        <w:gridCol w:w="4442"/>
      </w:tblGrid>
      <w:tr w:rsidR="00C7303B">
        <w:trPr>
          <w:cantSplit/>
          <w:tblHeader/>
        </w:trPr>
        <w:tc>
          <w:tcPr>
            <w:tcW w:w="3084" w:type="dxa"/>
          </w:tcPr>
          <w:p w:rsidR="00C7303B" w:rsidRDefault="00892F58">
            <w:pPr>
              <w:keepNext/>
              <w:widowControl w:val="0"/>
              <w:spacing w:after="0" w:line="240" w:lineRule="auto"/>
              <w:rPr>
                <w:b/>
              </w:rPr>
            </w:pPr>
            <w:r>
              <w:rPr>
                <w:b/>
              </w:rPr>
              <w:t>Travel Time</w:t>
            </w:r>
          </w:p>
        </w:tc>
        <w:tc>
          <w:tcPr>
            <w:tcW w:w="3192" w:type="dxa"/>
          </w:tcPr>
          <w:p w:rsidR="00C7303B" w:rsidRDefault="00892F58">
            <w:pPr>
              <w:keepNext/>
              <w:widowControl w:val="0"/>
              <w:spacing w:after="0" w:line="240" w:lineRule="auto"/>
              <w:jc w:val="center"/>
              <w:rPr>
                <w:b/>
              </w:rPr>
            </w:pPr>
            <w:r>
              <w:rPr>
                <w:b/>
              </w:rPr>
              <w:t>Number</w:t>
            </w:r>
          </w:p>
        </w:tc>
        <w:tc>
          <w:tcPr>
            <w:tcW w:w="3192" w:type="dxa"/>
          </w:tcPr>
          <w:p w:rsidR="00C7303B" w:rsidRDefault="00892F58">
            <w:pPr>
              <w:keepNext/>
              <w:widowControl w:val="0"/>
              <w:spacing w:after="0" w:line="240" w:lineRule="auto"/>
              <w:jc w:val="center"/>
              <w:rPr>
                <w:b/>
              </w:rPr>
            </w:pPr>
            <w:r>
              <w:rPr>
                <w:b/>
              </w:rPr>
              <w:t>Percentage</w:t>
            </w:r>
          </w:p>
        </w:tc>
      </w:tr>
      <w:tr w:rsidR="00C7303B">
        <w:trPr>
          <w:cantSplit/>
        </w:trPr>
        <w:tc>
          <w:tcPr>
            <w:tcW w:w="0" w:type="auto"/>
          </w:tcPr>
          <w:p w:rsidR="00C7303B" w:rsidRDefault="00892F58">
            <w:pPr>
              <w:spacing w:beforeAutospacing="1" w:afterAutospacing="1"/>
            </w:pPr>
            <w:r>
              <w:rPr>
                <w:color w:val="000000"/>
              </w:rPr>
              <w:t>&lt; 30 Minutes</w:t>
            </w:r>
          </w:p>
        </w:tc>
        <w:tc>
          <w:tcPr>
            <w:tcW w:w="0" w:type="auto"/>
            <w:vAlign w:val="bottom"/>
          </w:tcPr>
          <w:p w:rsidR="00C7303B" w:rsidRDefault="00892F58">
            <w:pPr>
              <w:spacing w:beforeAutospacing="1" w:afterAutospacing="1"/>
              <w:jc w:val="right"/>
            </w:pPr>
            <w:r>
              <w:rPr>
                <w:color w:val="000000"/>
              </w:rPr>
              <w:t>15,048</w:t>
            </w:r>
          </w:p>
        </w:tc>
        <w:tc>
          <w:tcPr>
            <w:tcW w:w="0" w:type="auto"/>
            <w:vAlign w:val="bottom"/>
          </w:tcPr>
          <w:p w:rsidR="00C7303B" w:rsidRDefault="00892F58">
            <w:pPr>
              <w:spacing w:beforeAutospacing="1" w:afterAutospacing="1"/>
              <w:jc w:val="right"/>
            </w:pPr>
            <w:r>
              <w:rPr>
                <w:color w:val="000000"/>
              </w:rPr>
              <w:t>58%</w:t>
            </w:r>
          </w:p>
        </w:tc>
      </w:tr>
      <w:tr w:rsidR="00C7303B">
        <w:trPr>
          <w:cantSplit/>
        </w:trPr>
        <w:tc>
          <w:tcPr>
            <w:tcW w:w="0" w:type="auto"/>
          </w:tcPr>
          <w:p w:rsidR="00C7303B" w:rsidRDefault="00892F58">
            <w:pPr>
              <w:spacing w:beforeAutospacing="1" w:afterAutospacing="1"/>
            </w:pPr>
            <w:r>
              <w:rPr>
                <w:color w:val="000000"/>
              </w:rPr>
              <w:t>30-59 Minutes</w:t>
            </w:r>
          </w:p>
        </w:tc>
        <w:tc>
          <w:tcPr>
            <w:tcW w:w="0" w:type="auto"/>
            <w:vAlign w:val="bottom"/>
          </w:tcPr>
          <w:p w:rsidR="00C7303B" w:rsidRDefault="00892F58">
            <w:pPr>
              <w:spacing w:beforeAutospacing="1" w:afterAutospacing="1"/>
              <w:jc w:val="right"/>
            </w:pPr>
            <w:r>
              <w:rPr>
                <w:color w:val="000000"/>
              </w:rPr>
              <w:t>8,222</w:t>
            </w:r>
          </w:p>
        </w:tc>
        <w:tc>
          <w:tcPr>
            <w:tcW w:w="0" w:type="auto"/>
            <w:vAlign w:val="bottom"/>
          </w:tcPr>
          <w:p w:rsidR="00C7303B" w:rsidRDefault="00892F58">
            <w:pPr>
              <w:spacing w:beforeAutospacing="1" w:afterAutospacing="1"/>
              <w:jc w:val="right"/>
            </w:pPr>
            <w:r>
              <w:rPr>
                <w:color w:val="000000"/>
              </w:rPr>
              <w:t>32%</w:t>
            </w:r>
          </w:p>
        </w:tc>
      </w:tr>
      <w:tr w:rsidR="00C7303B">
        <w:trPr>
          <w:cantSplit/>
        </w:trPr>
        <w:tc>
          <w:tcPr>
            <w:tcW w:w="0" w:type="auto"/>
          </w:tcPr>
          <w:p w:rsidR="00C7303B" w:rsidRDefault="00892F58">
            <w:pPr>
              <w:spacing w:beforeAutospacing="1" w:afterAutospacing="1"/>
            </w:pPr>
            <w:r>
              <w:rPr>
                <w:color w:val="000000"/>
              </w:rPr>
              <w:t>60 or More Minutes</w:t>
            </w:r>
          </w:p>
        </w:tc>
        <w:tc>
          <w:tcPr>
            <w:tcW w:w="0" w:type="auto"/>
            <w:vAlign w:val="bottom"/>
          </w:tcPr>
          <w:p w:rsidR="00C7303B" w:rsidRDefault="00892F58">
            <w:pPr>
              <w:spacing w:beforeAutospacing="1" w:afterAutospacing="1"/>
              <w:jc w:val="right"/>
            </w:pPr>
            <w:r>
              <w:rPr>
                <w:color w:val="000000"/>
              </w:rPr>
              <w:t>2,560</w:t>
            </w:r>
          </w:p>
        </w:tc>
        <w:tc>
          <w:tcPr>
            <w:tcW w:w="0" w:type="auto"/>
            <w:vAlign w:val="bottom"/>
          </w:tcPr>
          <w:p w:rsidR="00C7303B" w:rsidRDefault="00892F58">
            <w:pPr>
              <w:spacing w:beforeAutospacing="1" w:afterAutospacing="1"/>
              <w:jc w:val="right"/>
            </w:pPr>
            <w:r>
              <w:rPr>
                <w:color w:val="000000"/>
              </w:rPr>
              <w:t>10%</w:t>
            </w:r>
          </w:p>
        </w:tc>
      </w:tr>
      <w:tr w:rsidR="00C7303B">
        <w:trPr>
          <w:cantSplit/>
        </w:trPr>
        <w:tc>
          <w:tcPr>
            <w:tcW w:w="0" w:type="auto"/>
          </w:tcPr>
          <w:p w:rsidR="00C7303B" w:rsidRDefault="00892F58">
            <w:pPr>
              <w:spacing w:beforeAutospacing="1" w:afterAutospacing="1"/>
            </w:pPr>
            <w:r>
              <w:rPr>
                <w:rFonts w:ascii="Verdana" w:hAnsi="Verdana"/>
                <w:b/>
                <w:i/>
                <w:color w:val="000000"/>
                <w:sz w:val="16"/>
              </w:rPr>
              <w:t>Total</w:t>
            </w:r>
          </w:p>
        </w:tc>
        <w:tc>
          <w:tcPr>
            <w:tcW w:w="0" w:type="auto"/>
          </w:tcPr>
          <w:p w:rsidR="00C7303B" w:rsidRDefault="00892F58">
            <w:pPr>
              <w:spacing w:beforeAutospacing="1" w:afterAutospacing="1"/>
              <w:jc w:val="right"/>
            </w:pPr>
            <w:r>
              <w:rPr>
                <w:rFonts w:ascii="Verdana" w:hAnsi="Verdana"/>
                <w:b/>
                <w:i/>
                <w:color w:val="000000"/>
                <w:sz w:val="16"/>
              </w:rPr>
              <w:t>25,830</w:t>
            </w:r>
          </w:p>
        </w:tc>
        <w:tc>
          <w:tcPr>
            <w:tcW w:w="0" w:type="auto"/>
          </w:tcPr>
          <w:p w:rsidR="00C7303B" w:rsidRDefault="00892F58">
            <w:pPr>
              <w:spacing w:beforeAutospacing="1" w:afterAutospacing="1"/>
              <w:jc w:val="right"/>
            </w:pPr>
            <w:r>
              <w:rPr>
                <w:rFonts w:ascii="Verdana" w:hAnsi="Verdana"/>
                <w:b/>
                <w:i/>
                <w:color w:val="000000"/>
                <w:sz w:val="16"/>
              </w:rPr>
              <w:t>100%</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Travel Time</w:t>
      </w:r>
    </w:p>
    <w:p w:rsidR="00C7303B" w:rsidRDefault="00C7303B">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7226"/>
      </w:tblGrid>
      <w:tr w:rsidR="00C7303B">
        <w:tc>
          <w:tcPr>
            <w:tcW w:w="0" w:type="auto"/>
          </w:tcPr>
          <w:p w:rsidR="00C7303B" w:rsidRDefault="00892F58">
            <w:pPr>
              <w:keepNext/>
              <w:widowControl w:val="0"/>
              <w:spacing w:after="0" w:line="240" w:lineRule="auto"/>
            </w:pPr>
            <w:r>
              <w:rPr>
                <w:b/>
                <w:sz w:val="16"/>
                <w:szCs w:val="16"/>
              </w:rPr>
              <w:t>Alternate Data Source Name:</w:t>
            </w:r>
          </w:p>
        </w:tc>
      </w:tr>
      <w:tr w:rsidR="00C7303B">
        <w:trPr>
          <w:cantSplit/>
        </w:trPr>
        <w:tc>
          <w:tcPr>
            <w:tcW w:w="0" w:type="auto"/>
          </w:tcPr>
          <w:p w:rsidR="00C7303B" w:rsidRDefault="00892F58">
            <w:pPr>
              <w:spacing w:beforeAutospacing="1" w:afterAutospacing="1"/>
            </w:pPr>
            <w:r>
              <w:rPr>
                <w:color w:val="000000"/>
                <w:sz w:val="16"/>
              </w:rPr>
              <w:t>2023: ACS 5-Year Estimates Subject Tables</w:t>
            </w:r>
          </w:p>
        </w:tc>
      </w:tr>
    </w:tbl>
    <w:p w:rsidR="00C7303B" w:rsidRDefault="00C7303B">
      <w:pPr>
        <w:rPr>
          <w:b/>
          <w:bCs/>
          <w:vanish/>
          <w:sz w:val="16"/>
          <w:szCs w:val="16"/>
        </w:rPr>
      </w:pPr>
    </w:p>
    <w:tbl>
      <w:tblPr>
        <w:tblW w:w="5000" w:type="pct"/>
        <w:tblInd w:w="115" w:type="dxa"/>
        <w:tblLook w:val="01E0" w:firstRow="1" w:lastRow="1" w:firstColumn="1" w:lastColumn="1" w:noHBand="0" w:noVBand="0"/>
      </w:tblPr>
      <w:tblGrid>
        <w:gridCol w:w="2715"/>
        <w:gridCol w:w="10461"/>
      </w:tblGrid>
      <w:tr w:rsidR="00C7303B">
        <w:trPr>
          <w:cantSplit/>
        </w:trPr>
        <w:tc>
          <w:tcPr>
            <w:tcW w:w="1973" w:type="dxa"/>
          </w:tcPr>
          <w:p w:rsidR="00C7303B" w:rsidRDefault="00892F58">
            <w:pPr>
              <w:spacing w:after="0" w:line="240" w:lineRule="auto"/>
              <w:rPr>
                <w:rFonts w:cs="Arial"/>
                <w:sz w:val="16"/>
                <w:szCs w:val="16"/>
              </w:rPr>
            </w:pPr>
            <w:r>
              <w:rPr>
                <w:b/>
                <w:bCs/>
                <w:sz w:val="16"/>
                <w:szCs w:val="16"/>
              </w:rPr>
              <w:t>Data Source Comments:</w:t>
            </w:r>
          </w:p>
        </w:tc>
        <w:tc>
          <w:tcPr>
            <w:tcW w:w="7603" w:type="dxa"/>
          </w:tcPr>
          <w:p w:rsidR="00C7303B" w:rsidRDefault="00892F58">
            <w:pPr>
              <w:spacing w:beforeAutospacing="1" w:afterAutospacing="1"/>
              <w:rPr>
                <w:rFonts w:cs="Arial"/>
                <w:sz w:val="16"/>
                <w:szCs w:val="16"/>
              </w:rPr>
            </w:pPr>
            <w:r>
              <w:rPr>
                <w:rFonts w:cs="Arial"/>
                <w:sz w:val="16"/>
                <w:szCs w:val="16"/>
              </w:rPr>
              <w:t>TABLE S0801 - converted percentages to number - total estimate in ACS table is 25,855.</w:t>
            </w:r>
          </w:p>
        </w:tc>
      </w:tr>
    </w:tbl>
    <w:p w:rsidR="00C7303B" w:rsidRDefault="00C7303B">
      <w:pPr>
        <w:rPr>
          <w:bCs/>
        </w:rPr>
      </w:pPr>
    </w:p>
    <w:p w:rsidR="00C7303B" w:rsidRDefault="00892F58">
      <w:pPr>
        <w:keepNext/>
        <w:widowControl w:val="0"/>
        <w:rPr>
          <w:b/>
          <w:sz w:val="24"/>
          <w:szCs w:val="24"/>
        </w:rPr>
      </w:pPr>
      <w:r>
        <w:rPr>
          <w:b/>
          <w:sz w:val="24"/>
          <w:szCs w:val="24"/>
        </w:rPr>
        <w:t>Education:</w:t>
      </w:r>
    </w:p>
    <w:p w:rsidR="00C7303B" w:rsidRDefault="00892F58">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2883"/>
        <w:gridCol w:w="2883"/>
        <w:gridCol w:w="2908"/>
      </w:tblGrid>
      <w:tr w:rsidR="00C7303B">
        <w:trPr>
          <w:cantSplit/>
          <w:tblHeader/>
        </w:trPr>
        <w:tc>
          <w:tcPr>
            <w:tcW w:w="4502" w:type="dxa"/>
            <w:vMerge w:val="restart"/>
          </w:tcPr>
          <w:p w:rsidR="00C7303B" w:rsidRDefault="00892F58">
            <w:pPr>
              <w:keepNext/>
              <w:widowControl w:val="0"/>
              <w:spacing w:after="0" w:line="240" w:lineRule="auto"/>
              <w:jc w:val="center"/>
            </w:pPr>
            <w:r>
              <w:rPr>
                <w:b/>
              </w:rPr>
              <w:t>Educational Attainment</w:t>
            </w:r>
          </w:p>
        </w:tc>
        <w:tc>
          <w:tcPr>
            <w:tcW w:w="5766" w:type="dxa"/>
            <w:gridSpan w:val="2"/>
          </w:tcPr>
          <w:p w:rsidR="00C7303B" w:rsidRDefault="00892F58">
            <w:pPr>
              <w:keepNext/>
              <w:widowControl w:val="0"/>
              <w:spacing w:after="0" w:line="240" w:lineRule="auto"/>
              <w:jc w:val="center"/>
            </w:pPr>
            <w:r>
              <w:rPr>
                <w:b/>
              </w:rPr>
              <w:t>In Labor Force</w:t>
            </w:r>
          </w:p>
        </w:tc>
        <w:tc>
          <w:tcPr>
            <w:tcW w:w="2908" w:type="dxa"/>
          </w:tcPr>
          <w:p w:rsidR="00C7303B" w:rsidRDefault="00C7303B">
            <w:pPr>
              <w:keepNext/>
              <w:widowControl w:val="0"/>
              <w:spacing w:after="0" w:line="240" w:lineRule="auto"/>
              <w:jc w:val="center"/>
            </w:pPr>
          </w:p>
        </w:tc>
      </w:tr>
      <w:tr w:rsidR="00C7303B">
        <w:trPr>
          <w:cantSplit/>
          <w:tblHeader/>
        </w:trPr>
        <w:tc>
          <w:tcPr>
            <w:tcW w:w="4502" w:type="dxa"/>
            <w:vMerge/>
          </w:tcPr>
          <w:p w:rsidR="00C7303B" w:rsidRDefault="00C7303B">
            <w:pPr>
              <w:keepNext/>
              <w:widowControl w:val="0"/>
              <w:spacing w:after="0" w:line="240" w:lineRule="auto"/>
              <w:jc w:val="center"/>
            </w:pPr>
          </w:p>
        </w:tc>
        <w:tc>
          <w:tcPr>
            <w:tcW w:w="2883" w:type="dxa"/>
          </w:tcPr>
          <w:p w:rsidR="00C7303B" w:rsidRDefault="00892F58">
            <w:pPr>
              <w:keepNext/>
              <w:widowControl w:val="0"/>
              <w:spacing w:after="0" w:line="240" w:lineRule="auto"/>
              <w:jc w:val="center"/>
            </w:pPr>
            <w:r>
              <w:rPr>
                <w:b/>
              </w:rPr>
              <w:t>Civilian Employed</w:t>
            </w:r>
          </w:p>
        </w:tc>
        <w:tc>
          <w:tcPr>
            <w:tcW w:w="2883" w:type="dxa"/>
          </w:tcPr>
          <w:p w:rsidR="00C7303B" w:rsidRDefault="00892F58">
            <w:pPr>
              <w:keepNext/>
              <w:widowControl w:val="0"/>
              <w:spacing w:after="0" w:line="240" w:lineRule="auto"/>
              <w:jc w:val="center"/>
            </w:pPr>
            <w:r>
              <w:rPr>
                <w:b/>
              </w:rPr>
              <w:t>Unemployed</w:t>
            </w:r>
          </w:p>
        </w:tc>
        <w:tc>
          <w:tcPr>
            <w:tcW w:w="2908" w:type="dxa"/>
          </w:tcPr>
          <w:p w:rsidR="00C7303B" w:rsidRDefault="00892F58">
            <w:pPr>
              <w:keepNext/>
              <w:widowControl w:val="0"/>
              <w:spacing w:after="0" w:line="240" w:lineRule="auto"/>
              <w:jc w:val="center"/>
            </w:pPr>
            <w:r>
              <w:rPr>
                <w:b/>
              </w:rPr>
              <w:t xml:space="preserve">Not in Labor </w:t>
            </w:r>
            <w:r>
              <w:rPr>
                <w:b/>
              </w:rPr>
              <w:t>Force</w:t>
            </w:r>
          </w:p>
        </w:tc>
      </w:tr>
      <w:tr w:rsidR="00C7303B">
        <w:trPr>
          <w:cantSplit/>
        </w:trPr>
        <w:tc>
          <w:tcPr>
            <w:tcW w:w="0" w:type="auto"/>
          </w:tcPr>
          <w:p w:rsidR="00C7303B" w:rsidRDefault="00892F58">
            <w:pPr>
              <w:spacing w:beforeAutospacing="1" w:afterAutospacing="1"/>
            </w:pPr>
            <w:r>
              <w:rPr>
                <w:color w:val="000000"/>
              </w:rPr>
              <w:t>Less than high school graduate</w:t>
            </w:r>
          </w:p>
        </w:tc>
        <w:tc>
          <w:tcPr>
            <w:tcW w:w="0" w:type="auto"/>
            <w:vAlign w:val="bottom"/>
          </w:tcPr>
          <w:p w:rsidR="00C7303B" w:rsidRDefault="00892F58">
            <w:pPr>
              <w:spacing w:beforeAutospacing="1" w:afterAutospacing="1"/>
              <w:jc w:val="right"/>
            </w:pPr>
            <w:r>
              <w:rPr>
                <w:color w:val="000000"/>
              </w:rPr>
              <w:t>1,692</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1,416</w:t>
            </w:r>
          </w:p>
        </w:tc>
      </w:tr>
      <w:tr w:rsidR="00C7303B">
        <w:trPr>
          <w:cantSplit/>
        </w:trPr>
        <w:tc>
          <w:tcPr>
            <w:tcW w:w="0" w:type="auto"/>
          </w:tcPr>
          <w:p w:rsidR="00C7303B" w:rsidRDefault="00892F58">
            <w:pPr>
              <w:spacing w:beforeAutospacing="1" w:afterAutospacing="1"/>
            </w:pPr>
            <w:r>
              <w:rPr>
                <w:color w:val="000000"/>
              </w:rPr>
              <w:t>High school graduate (includes equivalency)</w:t>
            </w:r>
          </w:p>
        </w:tc>
        <w:tc>
          <w:tcPr>
            <w:tcW w:w="0" w:type="auto"/>
            <w:vAlign w:val="bottom"/>
          </w:tcPr>
          <w:p w:rsidR="00C7303B" w:rsidRDefault="00892F58">
            <w:pPr>
              <w:spacing w:beforeAutospacing="1" w:afterAutospacing="1"/>
              <w:jc w:val="right"/>
            </w:pPr>
            <w:r>
              <w:rPr>
                <w:color w:val="000000"/>
              </w:rPr>
              <w:t>4,608</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2,953</w:t>
            </w:r>
          </w:p>
        </w:tc>
      </w:tr>
      <w:tr w:rsidR="00C7303B">
        <w:trPr>
          <w:cantSplit/>
        </w:trPr>
        <w:tc>
          <w:tcPr>
            <w:tcW w:w="0" w:type="auto"/>
          </w:tcPr>
          <w:p w:rsidR="00C7303B" w:rsidRDefault="00892F58">
            <w:pPr>
              <w:spacing w:beforeAutospacing="1" w:afterAutospacing="1"/>
            </w:pPr>
            <w:r>
              <w:rPr>
                <w:color w:val="000000"/>
              </w:rPr>
              <w:t>Some college or Associate's degree</w:t>
            </w:r>
          </w:p>
        </w:tc>
        <w:tc>
          <w:tcPr>
            <w:tcW w:w="0" w:type="auto"/>
            <w:vAlign w:val="bottom"/>
          </w:tcPr>
          <w:p w:rsidR="00C7303B" w:rsidRDefault="00892F58">
            <w:pPr>
              <w:spacing w:beforeAutospacing="1" w:afterAutospacing="1"/>
              <w:jc w:val="right"/>
            </w:pPr>
            <w:r>
              <w:rPr>
                <w:color w:val="000000"/>
              </w:rPr>
              <w:t>6,202</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1,800</w:t>
            </w:r>
          </w:p>
        </w:tc>
      </w:tr>
      <w:tr w:rsidR="00C7303B">
        <w:trPr>
          <w:cantSplit/>
        </w:trPr>
        <w:tc>
          <w:tcPr>
            <w:tcW w:w="0" w:type="auto"/>
          </w:tcPr>
          <w:p w:rsidR="00C7303B" w:rsidRDefault="00892F58">
            <w:pPr>
              <w:spacing w:beforeAutospacing="1" w:afterAutospacing="1"/>
            </w:pPr>
            <w:r>
              <w:rPr>
                <w:color w:val="000000"/>
              </w:rPr>
              <w:t>Bachelor's degree or higher</w:t>
            </w:r>
          </w:p>
        </w:tc>
        <w:tc>
          <w:tcPr>
            <w:tcW w:w="0" w:type="auto"/>
            <w:vAlign w:val="bottom"/>
          </w:tcPr>
          <w:p w:rsidR="00C7303B" w:rsidRDefault="00892F58">
            <w:pPr>
              <w:spacing w:beforeAutospacing="1" w:afterAutospacing="1"/>
              <w:jc w:val="right"/>
            </w:pPr>
            <w:r>
              <w:rPr>
                <w:color w:val="000000"/>
              </w:rPr>
              <w:t>15,022</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3,612</w:t>
            </w:r>
          </w:p>
        </w:tc>
      </w:tr>
    </w:tbl>
    <w:p w:rsidR="00C7303B" w:rsidRDefault="00892F58">
      <w:pPr>
        <w:pStyle w:val="Caption"/>
        <w:jc w:val="center"/>
        <w:rPr>
          <w:rFonts w:asciiTheme="minorHAnsi" w:hAnsiTheme="minorHAnsi"/>
          <w:b w:val="0"/>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Educational Attainment by Employment Status</w:t>
      </w:r>
    </w:p>
    <w:p w:rsidR="00C7303B" w:rsidRDefault="00C7303B">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7226"/>
      </w:tblGrid>
      <w:tr w:rsidR="00C7303B">
        <w:tc>
          <w:tcPr>
            <w:tcW w:w="0" w:type="auto"/>
          </w:tcPr>
          <w:p w:rsidR="00C7303B" w:rsidRDefault="00892F58">
            <w:pPr>
              <w:keepNext/>
              <w:widowControl w:val="0"/>
              <w:spacing w:after="0" w:line="240" w:lineRule="auto"/>
            </w:pPr>
            <w:r>
              <w:rPr>
                <w:b/>
                <w:sz w:val="16"/>
                <w:szCs w:val="16"/>
              </w:rPr>
              <w:t>Alternate Data Source Name:</w:t>
            </w:r>
          </w:p>
        </w:tc>
      </w:tr>
      <w:tr w:rsidR="00C7303B">
        <w:trPr>
          <w:cantSplit/>
        </w:trPr>
        <w:tc>
          <w:tcPr>
            <w:tcW w:w="0" w:type="auto"/>
          </w:tcPr>
          <w:p w:rsidR="00C7303B" w:rsidRDefault="00892F58">
            <w:pPr>
              <w:spacing w:beforeAutospacing="1" w:afterAutospacing="1"/>
            </w:pPr>
            <w:r>
              <w:rPr>
                <w:color w:val="000000"/>
                <w:sz w:val="16"/>
              </w:rPr>
              <w:t>2023: ACS 5-Year Estimates Subject Tables</w:t>
            </w:r>
          </w:p>
        </w:tc>
      </w:tr>
    </w:tbl>
    <w:p w:rsidR="00C7303B" w:rsidRDefault="00C7303B">
      <w:pPr>
        <w:spacing w:after="0" w:line="240" w:lineRule="auto"/>
        <w:rPr>
          <w:b/>
          <w:bCs/>
          <w:vanish/>
          <w:sz w:val="16"/>
          <w:szCs w:val="16"/>
        </w:rPr>
      </w:pPr>
    </w:p>
    <w:tbl>
      <w:tblPr>
        <w:tblW w:w="5000" w:type="pct"/>
        <w:tblInd w:w="115" w:type="dxa"/>
        <w:tblLook w:val="01E0" w:firstRow="1" w:lastRow="1" w:firstColumn="1" w:lastColumn="1" w:noHBand="0" w:noVBand="0"/>
      </w:tblPr>
      <w:tblGrid>
        <w:gridCol w:w="2715"/>
        <w:gridCol w:w="10461"/>
      </w:tblGrid>
      <w:tr w:rsidR="00C7303B">
        <w:trPr>
          <w:cantSplit/>
        </w:trPr>
        <w:tc>
          <w:tcPr>
            <w:tcW w:w="1973" w:type="dxa"/>
          </w:tcPr>
          <w:p w:rsidR="00C7303B" w:rsidRDefault="00892F58">
            <w:pPr>
              <w:spacing w:after="0" w:line="240" w:lineRule="auto"/>
              <w:rPr>
                <w:rFonts w:cs="Arial"/>
                <w:sz w:val="16"/>
                <w:szCs w:val="16"/>
              </w:rPr>
            </w:pPr>
            <w:r>
              <w:rPr>
                <w:b/>
                <w:bCs/>
                <w:sz w:val="16"/>
                <w:szCs w:val="16"/>
              </w:rPr>
              <w:t>Data Source Comments:</w:t>
            </w:r>
          </w:p>
        </w:tc>
        <w:tc>
          <w:tcPr>
            <w:tcW w:w="7603" w:type="dxa"/>
          </w:tcPr>
          <w:p w:rsidR="00C7303B" w:rsidRDefault="00892F58">
            <w:pPr>
              <w:spacing w:beforeAutospacing="1" w:afterAutospacing="1"/>
              <w:rPr>
                <w:rFonts w:cs="Arial"/>
                <w:sz w:val="16"/>
                <w:szCs w:val="16"/>
              </w:rPr>
            </w:pPr>
            <w:r>
              <w:rPr>
                <w:rFonts w:cs="Arial"/>
                <w:sz w:val="16"/>
                <w:szCs w:val="16"/>
              </w:rPr>
              <w:t>TABLE B16010. Unemployed by educational attainment not available.</w:t>
            </w:r>
          </w:p>
        </w:tc>
      </w:tr>
    </w:tbl>
    <w:p w:rsidR="00C7303B" w:rsidRDefault="00C7303B">
      <w:pPr>
        <w:rPr>
          <w:bCs/>
        </w:rPr>
      </w:pPr>
    </w:p>
    <w:p w:rsidR="00C7303B" w:rsidRDefault="00892F58">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686"/>
        <w:gridCol w:w="1687"/>
        <w:gridCol w:w="1686"/>
        <w:gridCol w:w="1687"/>
        <w:gridCol w:w="1687"/>
      </w:tblGrid>
      <w:tr w:rsidR="00C7303B">
        <w:trPr>
          <w:cantSplit/>
          <w:tblHeader/>
        </w:trPr>
        <w:tc>
          <w:tcPr>
            <w:tcW w:w="2513" w:type="dxa"/>
            <w:vMerge w:val="restart"/>
          </w:tcPr>
          <w:p w:rsidR="00C7303B" w:rsidRDefault="00C7303B">
            <w:pPr>
              <w:keepNext/>
              <w:widowControl w:val="0"/>
              <w:spacing w:after="0" w:line="240" w:lineRule="auto"/>
              <w:jc w:val="center"/>
            </w:pPr>
          </w:p>
        </w:tc>
        <w:tc>
          <w:tcPr>
            <w:tcW w:w="6948" w:type="dxa"/>
            <w:gridSpan w:val="5"/>
          </w:tcPr>
          <w:p w:rsidR="00C7303B" w:rsidRDefault="00892F58">
            <w:pPr>
              <w:keepNext/>
              <w:widowControl w:val="0"/>
              <w:spacing w:after="0" w:line="240" w:lineRule="auto"/>
              <w:jc w:val="center"/>
            </w:pPr>
            <w:r>
              <w:rPr>
                <w:b/>
              </w:rPr>
              <w:t>Age</w:t>
            </w:r>
          </w:p>
        </w:tc>
      </w:tr>
      <w:tr w:rsidR="00C7303B">
        <w:trPr>
          <w:cantSplit/>
          <w:tblHeader/>
        </w:trPr>
        <w:tc>
          <w:tcPr>
            <w:tcW w:w="2513" w:type="dxa"/>
            <w:vMerge/>
          </w:tcPr>
          <w:p w:rsidR="00C7303B" w:rsidRDefault="00C7303B">
            <w:pPr>
              <w:keepNext/>
              <w:widowControl w:val="0"/>
              <w:spacing w:after="0" w:line="240" w:lineRule="auto"/>
              <w:jc w:val="center"/>
            </w:pPr>
          </w:p>
        </w:tc>
        <w:tc>
          <w:tcPr>
            <w:tcW w:w="1389" w:type="dxa"/>
          </w:tcPr>
          <w:p w:rsidR="00C7303B" w:rsidRDefault="00892F58">
            <w:pPr>
              <w:keepNext/>
              <w:widowControl w:val="0"/>
              <w:spacing w:after="0" w:line="240" w:lineRule="auto"/>
              <w:jc w:val="center"/>
            </w:pPr>
            <w:r>
              <w:rPr>
                <w:b/>
              </w:rPr>
              <w:t xml:space="preserve">18–24 </w:t>
            </w:r>
            <w:r>
              <w:rPr>
                <w:b/>
              </w:rPr>
              <w:t>yrs</w:t>
            </w:r>
          </w:p>
        </w:tc>
        <w:tc>
          <w:tcPr>
            <w:tcW w:w="1390" w:type="dxa"/>
          </w:tcPr>
          <w:p w:rsidR="00C7303B" w:rsidRDefault="00892F58">
            <w:pPr>
              <w:keepNext/>
              <w:widowControl w:val="0"/>
              <w:spacing w:after="0" w:line="240" w:lineRule="auto"/>
              <w:jc w:val="center"/>
            </w:pPr>
            <w:r>
              <w:rPr>
                <w:b/>
              </w:rPr>
              <w:t>25–34 yrs</w:t>
            </w:r>
          </w:p>
        </w:tc>
        <w:tc>
          <w:tcPr>
            <w:tcW w:w="1389" w:type="dxa"/>
          </w:tcPr>
          <w:p w:rsidR="00C7303B" w:rsidRDefault="00892F58">
            <w:pPr>
              <w:keepNext/>
              <w:widowControl w:val="0"/>
              <w:spacing w:after="0" w:line="240" w:lineRule="auto"/>
              <w:jc w:val="center"/>
            </w:pPr>
            <w:r>
              <w:rPr>
                <w:b/>
              </w:rPr>
              <w:t>35–44 yrs</w:t>
            </w:r>
          </w:p>
        </w:tc>
        <w:tc>
          <w:tcPr>
            <w:tcW w:w="1390" w:type="dxa"/>
          </w:tcPr>
          <w:p w:rsidR="00C7303B" w:rsidRDefault="00892F58">
            <w:pPr>
              <w:keepNext/>
              <w:widowControl w:val="0"/>
              <w:spacing w:after="0" w:line="240" w:lineRule="auto"/>
              <w:jc w:val="center"/>
            </w:pPr>
            <w:r>
              <w:rPr>
                <w:b/>
              </w:rPr>
              <w:t>45–65 yrs</w:t>
            </w:r>
          </w:p>
        </w:tc>
        <w:tc>
          <w:tcPr>
            <w:tcW w:w="1390" w:type="dxa"/>
          </w:tcPr>
          <w:p w:rsidR="00C7303B" w:rsidRDefault="00892F58">
            <w:pPr>
              <w:keepNext/>
              <w:widowControl w:val="0"/>
              <w:spacing w:after="0" w:line="240" w:lineRule="auto"/>
              <w:jc w:val="center"/>
            </w:pPr>
            <w:r>
              <w:rPr>
                <w:b/>
              </w:rPr>
              <w:t>65+ yrs</w:t>
            </w:r>
          </w:p>
        </w:tc>
      </w:tr>
      <w:tr w:rsidR="00C7303B">
        <w:trPr>
          <w:cantSplit/>
        </w:trPr>
        <w:tc>
          <w:tcPr>
            <w:tcW w:w="0" w:type="auto"/>
          </w:tcPr>
          <w:p w:rsidR="00C7303B" w:rsidRDefault="00892F58">
            <w:pPr>
              <w:spacing w:beforeAutospacing="1" w:afterAutospacing="1"/>
            </w:pPr>
            <w:r>
              <w:rPr>
                <w:color w:val="000000"/>
              </w:rPr>
              <w:t>Less than 9th grade</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33</w:t>
            </w:r>
          </w:p>
        </w:tc>
        <w:tc>
          <w:tcPr>
            <w:tcW w:w="0" w:type="auto"/>
            <w:vAlign w:val="bottom"/>
          </w:tcPr>
          <w:p w:rsidR="00C7303B" w:rsidRDefault="00892F58">
            <w:pPr>
              <w:spacing w:beforeAutospacing="1" w:afterAutospacing="1"/>
              <w:jc w:val="right"/>
            </w:pPr>
            <w:r>
              <w:rPr>
                <w:color w:val="000000"/>
              </w:rPr>
              <w:t>82</w:t>
            </w:r>
          </w:p>
        </w:tc>
        <w:tc>
          <w:tcPr>
            <w:tcW w:w="0" w:type="auto"/>
            <w:vAlign w:val="bottom"/>
          </w:tcPr>
          <w:p w:rsidR="00C7303B" w:rsidRDefault="00892F58">
            <w:pPr>
              <w:spacing w:beforeAutospacing="1" w:afterAutospacing="1"/>
              <w:jc w:val="right"/>
            </w:pPr>
            <w:r>
              <w:rPr>
                <w:color w:val="000000"/>
              </w:rPr>
              <w:t>201</w:t>
            </w:r>
          </w:p>
        </w:tc>
        <w:tc>
          <w:tcPr>
            <w:tcW w:w="0" w:type="auto"/>
            <w:vAlign w:val="bottom"/>
          </w:tcPr>
          <w:p w:rsidR="00C7303B" w:rsidRDefault="00892F58">
            <w:pPr>
              <w:spacing w:beforeAutospacing="1" w:afterAutospacing="1"/>
              <w:jc w:val="right"/>
            </w:pPr>
            <w:r>
              <w:rPr>
                <w:color w:val="000000"/>
              </w:rPr>
              <w:t>208</w:t>
            </w:r>
          </w:p>
        </w:tc>
      </w:tr>
      <w:tr w:rsidR="00C7303B">
        <w:trPr>
          <w:cantSplit/>
        </w:trPr>
        <w:tc>
          <w:tcPr>
            <w:tcW w:w="0" w:type="auto"/>
          </w:tcPr>
          <w:p w:rsidR="00C7303B" w:rsidRDefault="00892F58">
            <w:pPr>
              <w:spacing w:beforeAutospacing="1" w:afterAutospacing="1"/>
            </w:pPr>
            <w:r>
              <w:rPr>
                <w:color w:val="000000"/>
              </w:rPr>
              <w:lastRenderedPageBreak/>
              <w:t>9th to 12th grade, no diploma</w:t>
            </w:r>
          </w:p>
        </w:tc>
        <w:tc>
          <w:tcPr>
            <w:tcW w:w="0" w:type="auto"/>
            <w:vAlign w:val="bottom"/>
          </w:tcPr>
          <w:p w:rsidR="00C7303B" w:rsidRDefault="00892F58">
            <w:pPr>
              <w:spacing w:beforeAutospacing="1" w:afterAutospacing="1"/>
              <w:jc w:val="right"/>
            </w:pPr>
            <w:r>
              <w:rPr>
                <w:color w:val="000000"/>
              </w:rPr>
              <w:t>153</w:t>
            </w:r>
          </w:p>
        </w:tc>
        <w:tc>
          <w:tcPr>
            <w:tcW w:w="0" w:type="auto"/>
            <w:vAlign w:val="bottom"/>
          </w:tcPr>
          <w:p w:rsidR="00C7303B" w:rsidRDefault="00892F58">
            <w:pPr>
              <w:spacing w:beforeAutospacing="1" w:afterAutospacing="1"/>
              <w:jc w:val="right"/>
            </w:pPr>
            <w:r>
              <w:rPr>
                <w:color w:val="000000"/>
              </w:rPr>
              <w:t>120</w:t>
            </w:r>
          </w:p>
        </w:tc>
        <w:tc>
          <w:tcPr>
            <w:tcW w:w="0" w:type="auto"/>
            <w:vAlign w:val="bottom"/>
          </w:tcPr>
          <w:p w:rsidR="00C7303B" w:rsidRDefault="00892F58">
            <w:pPr>
              <w:spacing w:beforeAutospacing="1" w:afterAutospacing="1"/>
              <w:jc w:val="right"/>
            </w:pPr>
            <w:r>
              <w:rPr>
                <w:color w:val="000000"/>
              </w:rPr>
              <w:t>134</w:t>
            </w:r>
          </w:p>
        </w:tc>
        <w:tc>
          <w:tcPr>
            <w:tcW w:w="0" w:type="auto"/>
            <w:vAlign w:val="bottom"/>
          </w:tcPr>
          <w:p w:rsidR="00C7303B" w:rsidRDefault="00892F58">
            <w:pPr>
              <w:spacing w:beforeAutospacing="1" w:afterAutospacing="1"/>
              <w:jc w:val="right"/>
            </w:pPr>
            <w:r>
              <w:rPr>
                <w:color w:val="000000"/>
              </w:rPr>
              <w:t>386</w:t>
            </w:r>
          </w:p>
        </w:tc>
        <w:tc>
          <w:tcPr>
            <w:tcW w:w="0" w:type="auto"/>
            <w:vAlign w:val="bottom"/>
          </w:tcPr>
          <w:p w:rsidR="00C7303B" w:rsidRDefault="00892F58">
            <w:pPr>
              <w:spacing w:beforeAutospacing="1" w:afterAutospacing="1"/>
              <w:jc w:val="right"/>
            </w:pPr>
            <w:r>
              <w:rPr>
                <w:color w:val="000000"/>
              </w:rPr>
              <w:t>202</w:t>
            </w:r>
          </w:p>
        </w:tc>
      </w:tr>
      <w:tr w:rsidR="00C7303B">
        <w:trPr>
          <w:cantSplit/>
        </w:trPr>
        <w:tc>
          <w:tcPr>
            <w:tcW w:w="0" w:type="auto"/>
          </w:tcPr>
          <w:p w:rsidR="00C7303B" w:rsidRDefault="00892F58">
            <w:pPr>
              <w:spacing w:beforeAutospacing="1" w:afterAutospacing="1"/>
            </w:pPr>
            <w:r>
              <w:rPr>
                <w:color w:val="000000"/>
              </w:rPr>
              <w:t>High school graduate, GED, or alternative</w:t>
            </w:r>
          </w:p>
        </w:tc>
        <w:tc>
          <w:tcPr>
            <w:tcW w:w="0" w:type="auto"/>
            <w:vAlign w:val="bottom"/>
          </w:tcPr>
          <w:p w:rsidR="00C7303B" w:rsidRDefault="00892F58">
            <w:pPr>
              <w:spacing w:beforeAutospacing="1" w:afterAutospacing="1"/>
              <w:jc w:val="right"/>
            </w:pPr>
            <w:r>
              <w:rPr>
                <w:color w:val="000000"/>
              </w:rPr>
              <w:t>909</w:t>
            </w:r>
          </w:p>
        </w:tc>
        <w:tc>
          <w:tcPr>
            <w:tcW w:w="0" w:type="auto"/>
            <w:vAlign w:val="bottom"/>
          </w:tcPr>
          <w:p w:rsidR="00C7303B" w:rsidRDefault="00892F58">
            <w:pPr>
              <w:spacing w:beforeAutospacing="1" w:afterAutospacing="1"/>
              <w:jc w:val="right"/>
            </w:pPr>
            <w:r>
              <w:rPr>
                <w:color w:val="000000"/>
              </w:rPr>
              <w:t>792</w:t>
            </w:r>
          </w:p>
        </w:tc>
        <w:tc>
          <w:tcPr>
            <w:tcW w:w="0" w:type="auto"/>
            <w:vAlign w:val="bottom"/>
          </w:tcPr>
          <w:p w:rsidR="00C7303B" w:rsidRDefault="00892F58">
            <w:pPr>
              <w:spacing w:beforeAutospacing="1" w:afterAutospacing="1"/>
              <w:jc w:val="right"/>
            </w:pPr>
            <w:r>
              <w:rPr>
                <w:color w:val="000000"/>
              </w:rPr>
              <w:t>353</w:t>
            </w:r>
          </w:p>
        </w:tc>
        <w:tc>
          <w:tcPr>
            <w:tcW w:w="0" w:type="auto"/>
            <w:vAlign w:val="bottom"/>
          </w:tcPr>
          <w:p w:rsidR="00C7303B" w:rsidRDefault="00892F58">
            <w:pPr>
              <w:spacing w:beforeAutospacing="1" w:afterAutospacing="1"/>
              <w:jc w:val="right"/>
            </w:pPr>
            <w:r>
              <w:rPr>
                <w:color w:val="000000"/>
              </w:rPr>
              <w:t>1,692</w:t>
            </w:r>
          </w:p>
        </w:tc>
        <w:tc>
          <w:tcPr>
            <w:tcW w:w="0" w:type="auto"/>
            <w:vAlign w:val="bottom"/>
          </w:tcPr>
          <w:p w:rsidR="00C7303B" w:rsidRDefault="00892F58">
            <w:pPr>
              <w:spacing w:beforeAutospacing="1" w:afterAutospacing="1"/>
              <w:jc w:val="right"/>
            </w:pPr>
            <w:r>
              <w:rPr>
                <w:color w:val="000000"/>
              </w:rPr>
              <w:t>859</w:t>
            </w:r>
          </w:p>
        </w:tc>
      </w:tr>
      <w:tr w:rsidR="00C7303B">
        <w:trPr>
          <w:cantSplit/>
        </w:trPr>
        <w:tc>
          <w:tcPr>
            <w:tcW w:w="0" w:type="auto"/>
          </w:tcPr>
          <w:p w:rsidR="00C7303B" w:rsidRDefault="00892F58">
            <w:pPr>
              <w:spacing w:beforeAutospacing="1" w:afterAutospacing="1"/>
            </w:pPr>
            <w:r>
              <w:rPr>
                <w:color w:val="000000"/>
              </w:rPr>
              <w:t>Some college, no degree</w:t>
            </w:r>
          </w:p>
        </w:tc>
        <w:tc>
          <w:tcPr>
            <w:tcW w:w="0" w:type="auto"/>
            <w:vAlign w:val="bottom"/>
          </w:tcPr>
          <w:p w:rsidR="00C7303B" w:rsidRDefault="00892F58">
            <w:pPr>
              <w:spacing w:beforeAutospacing="1" w:afterAutospacing="1"/>
              <w:jc w:val="right"/>
            </w:pPr>
            <w:r>
              <w:rPr>
                <w:color w:val="000000"/>
              </w:rPr>
              <w:t>4,855</w:t>
            </w:r>
          </w:p>
        </w:tc>
        <w:tc>
          <w:tcPr>
            <w:tcW w:w="0" w:type="auto"/>
            <w:vAlign w:val="bottom"/>
          </w:tcPr>
          <w:p w:rsidR="00C7303B" w:rsidRDefault="00892F58">
            <w:pPr>
              <w:spacing w:beforeAutospacing="1" w:afterAutospacing="1"/>
              <w:jc w:val="right"/>
            </w:pPr>
            <w:r>
              <w:rPr>
                <w:color w:val="000000"/>
              </w:rPr>
              <w:t>495</w:t>
            </w:r>
          </w:p>
        </w:tc>
        <w:tc>
          <w:tcPr>
            <w:tcW w:w="0" w:type="auto"/>
            <w:vAlign w:val="bottom"/>
          </w:tcPr>
          <w:p w:rsidR="00C7303B" w:rsidRDefault="00892F58">
            <w:pPr>
              <w:spacing w:beforeAutospacing="1" w:afterAutospacing="1"/>
              <w:jc w:val="right"/>
            </w:pPr>
            <w:r>
              <w:rPr>
                <w:color w:val="000000"/>
              </w:rPr>
              <w:t>518</w:t>
            </w:r>
          </w:p>
        </w:tc>
        <w:tc>
          <w:tcPr>
            <w:tcW w:w="0" w:type="auto"/>
            <w:vAlign w:val="bottom"/>
          </w:tcPr>
          <w:p w:rsidR="00C7303B" w:rsidRDefault="00892F58">
            <w:pPr>
              <w:spacing w:beforeAutospacing="1" w:afterAutospacing="1"/>
              <w:jc w:val="right"/>
            </w:pPr>
            <w:r>
              <w:rPr>
                <w:color w:val="000000"/>
              </w:rPr>
              <w:t>828</w:t>
            </w:r>
          </w:p>
        </w:tc>
        <w:tc>
          <w:tcPr>
            <w:tcW w:w="0" w:type="auto"/>
            <w:vAlign w:val="bottom"/>
          </w:tcPr>
          <w:p w:rsidR="00C7303B" w:rsidRDefault="00892F58">
            <w:pPr>
              <w:spacing w:beforeAutospacing="1" w:afterAutospacing="1"/>
              <w:jc w:val="right"/>
            </w:pPr>
            <w:r>
              <w:rPr>
                <w:color w:val="000000"/>
              </w:rPr>
              <w:t>471</w:t>
            </w:r>
          </w:p>
        </w:tc>
      </w:tr>
      <w:tr w:rsidR="00C7303B">
        <w:trPr>
          <w:cantSplit/>
        </w:trPr>
        <w:tc>
          <w:tcPr>
            <w:tcW w:w="0" w:type="auto"/>
          </w:tcPr>
          <w:p w:rsidR="00C7303B" w:rsidRDefault="00892F58">
            <w:pPr>
              <w:spacing w:beforeAutospacing="1" w:afterAutospacing="1"/>
            </w:pPr>
            <w:r>
              <w:rPr>
                <w:color w:val="000000"/>
              </w:rPr>
              <w:t>Associate's degree</w:t>
            </w:r>
          </w:p>
        </w:tc>
        <w:tc>
          <w:tcPr>
            <w:tcW w:w="0" w:type="auto"/>
            <w:vAlign w:val="bottom"/>
          </w:tcPr>
          <w:p w:rsidR="00C7303B" w:rsidRDefault="00892F58">
            <w:pPr>
              <w:spacing w:beforeAutospacing="1" w:afterAutospacing="1"/>
              <w:jc w:val="right"/>
            </w:pPr>
            <w:r>
              <w:rPr>
                <w:color w:val="000000"/>
              </w:rPr>
              <w:t>121</w:t>
            </w:r>
          </w:p>
        </w:tc>
        <w:tc>
          <w:tcPr>
            <w:tcW w:w="0" w:type="auto"/>
            <w:vAlign w:val="bottom"/>
          </w:tcPr>
          <w:p w:rsidR="00C7303B" w:rsidRDefault="00892F58">
            <w:pPr>
              <w:spacing w:beforeAutospacing="1" w:afterAutospacing="1"/>
              <w:jc w:val="right"/>
            </w:pPr>
            <w:r>
              <w:rPr>
                <w:color w:val="000000"/>
              </w:rPr>
              <w:t>502</w:t>
            </w:r>
          </w:p>
        </w:tc>
        <w:tc>
          <w:tcPr>
            <w:tcW w:w="0" w:type="auto"/>
            <w:vAlign w:val="bottom"/>
          </w:tcPr>
          <w:p w:rsidR="00C7303B" w:rsidRDefault="00892F58">
            <w:pPr>
              <w:spacing w:beforeAutospacing="1" w:afterAutospacing="1"/>
              <w:jc w:val="right"/>
            </w:pPr>
            <w:r>
              <w:rPr>
                <w:color w:val="000000"/>
              </w:rPr>
              <w:t>552</w:t>
            </w:r>
          </w:p>
        </w:tc>
        <w:tc>
          <w:tcPr>
            <w:tcW w:w="0" w:type="auto"/>
            <w:vAlign w:val="bottom"/>
          </w:tcPr>
          <w:p w:rsidR="00C7303B" w:rsidRDefault="00892F58">
            <w:pPr>
              <w:spacing w:beforeAutospacing="1" w:afterAutospacing="1"/>
              <w:jc w:val="right"/>
            </w:pPr>
            <w:r>
              <w:rPr>
                <w:color w:val="000000"/>
              </w:rPr>
              <w:t>543</w:t>
            </w:r>
          </w:p>
        </w:tc>
        <w:tc>
          <w:tcPr>
            <w:tcW w:w="0" w:type="auto"/>
            <w:vAlign w:val="bottom"/>
          </w:tcPr>
          <w:p w:rsidR="00C7303B" w:rsidRDefault="00892F58">
            <w:pPr>
              <w:spacing w:beforeAutospacing="1" w:afterAutospacing="1"/>
              <w:jc w:val="right"/>
            </w:pPr>
            <w:r>
              <w:rPr>
                <w:color w:val="000000"/>
              </w:rPr>
              <w:t>107</w:t>
            </w:r>
          </w:p>
        </w:tc>
      </w:tr>
      <w:tr w:rsidR="00C7303B">
        <w:trPr>
          <w:cantSplit/>
        </w:trPr>
        <w:tc>
          <w:tcPr>
            <w:tcW w:w="0" w:type="auto"/>
          </w:tcPr>
          <w:p w:rsidR="00C7303B" w:rsidRDefault="00892F58">
            <w:pPr>
              <w:spacing w:beforeAutospacing="1" w:afterAutospacing="1"/>
            </w:pPr>
            <w:r>
              <w:rPr>
                <w:color w:val="000000"/>
              </w:rPr>
              <w:t>Bachelor's degree</w:t>
            </w:r>
          </w:p>
        </w:tc>
        <w:tc>
          <w:tcPr>
            <w:tcW w:w="0" w:type="auto"/>
            <w:vAlign w:val="bottom"/>
          </w:tcPr>
          <w:p w:rsidR="00C7303B" w:rsidRDefault="00892F58">
            <w:pPr>
              <w:spacing w:beforeAutospacing="1" w:afterAutospacing="1"/>
              <w:jc w:val="right"/>
            </w:pPr>
            <w:r>
              <w:rPr>
                <w:color w:val="000000"/>
              </w:rPr>
              <w:t>609</w:t>
            </w:r>
          </w:p>
        </w:tc>
        <w:tc>
          <w:tcPr>
            <w:tcW w:w="0" w:type="auto"/>
            <w:vAlign w:val="bottom"/>
          </w:tcPr>
          <w:p w:rsidR="00C7303B" w:rsidRDefault="00892F58">
            <w:pPr>
              <w:spacing w:beforeAutospacing="1" w:afterAutospacing="1"/>
              <w:jc w:val="right"/>
            </w:pPr>
            <w:r>
              <w:rPr>
                <w:color w:val="000000"/>
              </w:rPr>
              <w:t>1,350</w:t>
            </w:r>
          </w:p>
        </w:tc>
        <w:tc>
          <w:tcPr>
            <w:tcW w:w="0" w:type="auto"/>
            <w:vAlign w:val="bottom"/>
          </w:tcPr>
          <w:p w:rsidR="00C7303B" w:rsidRDefault="00892F58">
            <w:pPr>
              <w:spacing w:beforeAutospacing="1" w:afterAutospacing="1"/>
              <w:jc w:val="right"/>
            </w:pPr>
            <w:r>
              <w:rPr>
                <w:color w:val="000000"/>
              </w:rPr>
              <w:t>1,345</w:t>
            </w:r>
          </w:p>
        </w:tc>
        <w:tc>
          <w:tcPr>
            <w:tcW w:w="0" w:type="auto"/>
            <w:vAlign w:val="bottom"/>
          </w:tcPr>
          <w:p w:rsidR="00C7303B" w:rsidRDefault="00892F58">
            <w:pPr>
              <w:spacing w:beforeAutospacing="1" w:afterAutospacing="1"/>
              <w:jc w:val="right"/>
            </w:pPr>
            <w:r>
              <w:rPr>
                <w:color w:val="000000"/>
              </w:rPr>
              <w:t>2,040</w:t>
            </w:r>
          </w:p>
        </w:tc>
        <w:tc>
          <w:tcPr>
            <w:tcW w:w="0" w:type="auto"/>
            <w:vAlign w:val="bottom"/>
          </w:tcPr>
          <w:p w:rsidR="00C7303B" w:rsidRDefault="00892F58">
            <w:pPr>
              <w:spacing w:beforeAutospacing="1" w:afterAutospacing="1"/>
              <w:jc w:val="right"/>
            </w:pPr>
            <w:r>
              <w:rPr>
                <w:color w:val="000000"/>
              </w:rPr>
              <w:t>751</w:t>
            </w:r>
          </w:p>
        </w:tc>
      </w:tr>
      <w:tr w:rsidR="00C7303B">
        <w:trPr>
          <w:cantSplit/>
        </w:trPr>
        <w:tc>
          <w:tcPr>
            <w:tcW w:w="0" w:type="auto"/>
          </w:tcPr>
          <w:p w:rsidR="00C7303B" w:rsidRDefault="00892F58">
            <w:pPr>
              <w:spacing w:beforeAutospacing="1" w:afterAutospacing="1"/>
            </w:pPr>
            <w:r>
              <w:rPr>
                <w:color w:val="000000"/>
              </w:rPr>
              <w:t>Graduate or professional degree</w:t>
            </w:r>
          </w:p>
        </w:tc>
        <w:tc>
          <w:tcPr>
            <w:tcW w:w="0" w:type="auto"/>
            <w:vAlign w:val="bottom"/>
          </w:tcPr>
          <w:p w:rsidR="00C7303B" w:rsidRDefault="00892F58">
            <w:pPr>
              <w:spacing w:beforeAutospacing="1" w:afterAutospacing="1"/>
              <w:jc w:val="right"/>
            </w:pPr>
            <w:r>
              <w:rPr>
                <w:color w:val="000000"/>
              </w:rPr>
              <w:t>36</w:t>
            </w:r>
          </w:p>
        </w:tc>
        <w:tc>
          <w:tcPr>
            <w:tcW w:w="0" w:type="auto"/>
            <w:vAlign w:val="bottom"/>
          </w:tcPr>
          <w:p w:rsidR="00C7303B" w:rsidRDefault="00892F58">
            <w:pPr>
              <w:spacing w:beforeAutospacing="1" w:afterAutospacing="1"/>
              <w:jc w:val="right"/>
            </w:pPr>
            <w:r>
              <w:rPr>
                <w:color w:val="000000"/>
              </w:rPr>
              <w:t>1,108</w:t>
            </w:r>
          </w:p>
        </w:tc>
        <w:tc>
          <w:tcPr>
            <w:tcW w:w="0" w:type="auto"/>
            <w:vAlign w:val="bottom"/>
          </w:tcPr>
          <w:p w:rsidR="00C7303B" w:rsidRDefault="00892F58">
            <w:pPr>
              <w:spacing w:beforeAutospacing="1" w:afterAutospacing="1"/>
              <w:jc w:val="right"/>
            </w:pPr>
            <w:r>
              <w:rPr>
                <w:color w:val="000000"/>
              </w:rPr>
              <w:t>852</w:t>
            </w:r>
          </w:p>
        </w:tc>
        <w:tc>
          <w:tcPr>
            <w:tcW w:w="0" w:type="auto"/>
            <w:vAlign w:val="bottom"/>
          </w:tcPr>
          <w:p w:rsidR="00C7303B" w:rsidRDefault="00892F58">
            <w:pPr>
              <w:spacing w:beforeAutospacing="1" w:afterAutospacing="1"/>
              <w:jc w:val="right"/>
            </w:pPr>
            <w:r>
              <w:rPr>
                <w:color w:val="000000"/>
              </w:rPr>
              <w:t>1,217</w:t>
            </w:r>
          </w:p>
        </w:tc>
        <w:tc>
          <w:tcPr>
            <w:tcW w:w="0" w:type="auto"/>
            <w:vAlign w:val="bottom"/>
          </w:tcPr>
          <w:p w:rsidR="00C7303B" w:rsidRDefault="00892F58">
            <w:pPr>
              <w:spacing w:beforeAutospacing="1" w:afterAutospacing="1"/>
              <w:jc w:val="right"/>
            </w:pPr>
            <w:r>
              <w:rPr>
                <w:color w:val="000000"/>
              </w:rPr>
              <w:t>666</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Educational Attainment by Age</w:t>
      </w:r>
    </w:p>
    <w:p w:rsidR="00C7303B" w:rsidRDefault="00C7303B">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7226"/>
      </w:tblGrid>
      <w:tr w:rsidR="00C7303B">
        <w:tc>
          <w:tcPr>
            <w:tcW w:w="0" w:type="auto"/>
          </w:tcPr>
          <w:p w:rsidR="00C7303B" w:rsidRDefault="00892F58">
            <w:pPr>
              <w:keepNext/>
              <w:widowControl w:val="0"/>
              <w:spacing w:after="0" w:line="240" w:lineRule="auto"/>
            </w:pPr>
            <w:r>
              <w:rPr>
                <w:b/>
                <w:sz w:val="16"/>
                <w:szCs w:val="16"/>
              </w:rPr>
              <w:t>Alternate Data Source Name:</w:t>
            </w:r>
          </w:p>
        </w:tc>
      </w:tr>
      <w:tr w:rsidR="00C7303B">
        <w:trPr>
          <w:cantSplit/>
        </w:trPr>
        <w:tc>
          <w:tcPr>
            <w:tcW w:w="0" w:type="auto"/>
          </w:tcPr>
          <w:p w:rsidR="00C7303B" w:rsidRDefault="00892F58">
            <w:pPr>
              <w:spacing w:beforeAutospacing="1" w:afterAutospacing="1"/>
            </w:pPr>
            <w:r>
              <w:rPr>
                <w:color w:val="000000"/>
                <w:sz w:val="16"/>
              </w:rPr>
              <w:t>2023: ACS 5-Year Estimates Subject Tables</w:t>
            </w:r>
          </w:p>
        </w:tc>
      </w:tr>
    </w:tbl>
    <w:p w:rsidR="00C7303B" w:rsidRDefault="00C7303B">
      <w:pPr>
        <w:rPr>
          <w:b/>
          <w:bCs/>
          <w:vanish/>
          <w:sz w:val="16"/>
          <w:szCs w:val="16"/>
        </w:rPr>
      </w:pPr>
    </w:p>
    <w:tbl>
      <w:tblPr>
        <w:tblW w:w="5000" w:type="pct"/>
        <w:tblInd w:w="115" w:type="dxa"/>
        <w:tblLook w:val="01E0" w:firstRow="1" w:lastRow="1" w:firstColumn="1" w:lastColumn="1" w:noHBand="0" w:noVBand="0"/>
      </w:tblPr>
      <w:tblGrid>
        <w:gridCol w:w="2715"/>
        <w:gridCol w:w="10461"/>
      </w:tblGrid>
      <w:tr w:rsidR="00C7303B">
        <w:trPr>
          <w:cantSplit/>
        </w:trPr>
        <w:tc>
          <w:tcPr>
            <w:tcW w:w="1973" w:type="dxa"/>
          </w:tcPr>
          <w:p w:rsidR="00C7303B" w:rsidRDefault="00892F58">
            <w:pPr>
              <w:spacing w:after="0" w:line="240" w:lineRule="auto"/>
              <w:rPr>
                <w:rFonts w:cs="Arial"/>
                <w:sz w:val="16"/>
                <w:szCs w:val="16"/>
              </w:rPr>
            </w:pPr>
            <w:r>
              <w:rPr>
                <w:b/>
                <w:bCs/>
                <w:sz w:val="16"/>
                <w:szCs w:val="16"/>
              </w:rPr>
              <w:t>Data Source Comments:</w:t>
            </w:r>
          </w:p>
        </w:tc>
        <w:tc>
          <w:tcPr>
            <w:tcW w:w="7603" w:type="dxa"/>
          </w:tcPr>
          <w:p w:rsidR="00C7303B" w:rsidRDefault="00892F58">
            <w:pPr>
              <w:spacing w:beforeAutospacing="1" w:afterAutospacing="1"/>
              <w:rPr>
                <w:rFonts w:cs="Arial"/>
                <w:sz w:val="16"/>
                <w:szCs w:val="16"/>
              </w:rPr>
            </w:pPr>
            <w:r>
              <w:rPr>
                <w:rFonts w:cs="Arial"/>
                <w:sz w:val="16"/>
                <w:szCs w:val="16"/>
              </w:rPr>
              <w:t>TABLE B15001</w:t>
            </w:r>
          </w:p>
        </w:tc>
      </w:tr>
    </w:tbl>
    <w:p w:rsidR="00C7303B" w:rsidRDefault="00C7303B">
      <w:pPr>
        <w:rPr>
          <w:bCs/>
        </w:rPr>
      </w:pPr>
    </w:p>
    <w:p w:rsidR="00C7303B" w:rsidRDefault="00892F58">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6914"/>
      </w:tblGrid>
      <w:tr w:rsidR="00C7303B">
        <w:trPr>
          <w:cantSplit/>
          <w:tblHeader/>
        </w:trPr>
        <w:tc>
          <w:tcPr>
            <w:tcW w:w="4500" w:type="dxa"/>
          </w:tcPr>
          <w:p w:rsidR="00C7303B" w:rsidRDefault="00892F58">
            <w:pPr>
              <w:keepNext/>
              <w:widowControl w:val="0"/>
              <w:spacing w:after="0" w:line="240" w:lineRule="auto"/>
              <w:jc w:val="center"/>
              <w:rPr>
                <w:b/>
              </w:rPr>
            </w:pPr>
            <w:r>
              <w:rPr>
                <w:b/>
              </w:rPr>
              <w:t>Educational Attainment</w:t>
            </w:r>
          </w:p>
        </w:tc>
        <w:tc>
          <w:tcPr>
            <w:tcW w:w="4968" w:type="dxa"/>
          </w:tcPr>
          <w:p w:rsidR="00C7303B" w:rsidRDefault="00892F58">
            <w:pPr>
              <w:keepNext/>
              <w:widowControl w:val="0"/>
              <w:spacing w:after="0" w:line="240" w:lineRule="auto"/>
              <w:jc w:val="center"/>
              <w:rPr>
                <w:b/>
              </w:rPr>
            </w:pPr>
            <w:r>
              <w:rPr>
                <w:b/>
              </w:rPr>
              <w:t>Median Earnings in the Past 12 Months</w:t>
            </w:r>
          </w:p>
        </w:tc>
      </w:tr>
      <w:tr w:rsidR="00C7303B">
        <w:trPr>
          <w:cantSplit/>
        </w:trPr>
        <w:tc>
          <w:tcPr>
            <w:tcW w:w="0" w:type="auto"/>
          </w:tcPr>
          <w:p w:rsidR="00C7303B" w:rsidRDefault="00892F58">
            <w:pPr>
              <w:spacing w:beforeAutospacing="1" w:afterAutospacing="1"/>
            </w:pPr>
            <w:r>
              <w:rPr>
                <w:color w:val="000000"/>
              </w:rPr>
              <w:t>Less than high school graduate</w:t>
            </w:r>
          </w:p>
        </w:tc>
        <w:tc>
          <w:tcPr>
            <w:tcW w:w="0" w:type="auto"/>
            <w:vAlign w:val="bottom"/>
          </w:tcPr>
          <w:p w:rsidR="00C7303B" w:rsidRDefault="00892F58">
            <w:pPr>
              <w:spacing w:beforeAutospacing="1" w:afterAutospacing="1"/>
              <w:jc w:val="right"/>
            </w:pPr>
            <w:r>
              <w:rPr>
                <w:color w:val="000000"/>
              </w:rPr>
              <w:t>31,660</w:t>
            </w:r>
          </w:p>
        </w:tc>
      </w:tr>
      <w:tr w:rsidR="00C7303B">
        <w:trPr>
          <w:cantSplit/>
        </w:trPr>
        <w:tc>
          <w:tcPr>
            <w:tcW w:w="0" w:type="auto"/>
          </w:tcPr>
          <w:p w:rsidR="00C7303B" w:rsidRDefault="00892F58">
            <w:pPr>
              <w:spacing w:beforeAutospacing="1" w:afterAutospacing="1"/>
            </w:pPr>
            <w:r>
              <w:rPr>
                <w:color w:val="000000"/>
              </w:rPr>
              <w:t>High school graduate (includes equivalency)</w:t>
            </w:r>
          </w:p>
        </w:tc>
        <w:tc>
          <w:tcPr>
            <w:tcW w:w="0" w:type="auto"/>
            <w:vAlign w:val="bottom"/>
          </w:tcPr>
          <w:p w:rsidR="00C7303B" w:rsidRDefault="00892F58">
            <w:pPr>
              <w:spacing w:beforeAutospacing="1" w:afterAutospacing="1"/>
              <w:jc w:val="right"/>
            </w:pPr>
            <w:r>
              <w:rPr>
                <w:color w:val="000000"/>
              </w:rPr>
              <w:t>39,428</w:t>
            </w:r>
          </w:p>
        </w:tc>
      </w:tr>
      <w:tr w:rsidR="00C7303B">
        <w:trPr>
          <w:cantSplit/>
        </w:trPr>
        <w:tc>
          <w:tcPr>
            <w:tcW w:w="0" w:type="auto"/>
          </w:tcPr>
          <w:p w:rsidR="00C7303B" w:rsidRDefault="00892F58">
            <w:pPr>
              <w:spacing w:beforeAutospacing="1" w:afterAutospacing="1"/>
            </w:pPr>
            <w:r>
              <w:rPr>
                <w:color w:val="000000"/>
              </w:rPr>
              <w:t>Some college or Associate's degree</w:t>
            </w:r>
          </w:p>
        </w:tc>
        <w:tc>
          <w:tcPr>
            <w:tcW w:w="0" w:type="auto"/>
            <w:vAlign w:val="bottom"/>
          </w:tcPr>
          <w:p w:rsidR="00C7303B" w:rsidRDefault="00892F58">
            <w:pPr>
              <w:spacing w:beforeAutospacing="1" w:afterAutospacing="1"/>
              <w:jc w:val="right"/>
            </w:pPr>
            <w:r>
              <w:rPr>
                <w:color w:val="000000"/>
              </w:rPr>
              <w:t>45,924</w:t>
            </w:r>
          </w:p>
        </w:tc>
      </w:tr>
      <w:tr w:rsidR="00C7303B">
        <w:trPr>
          <w:cantSplit/>
        </w:trPr>
        <w:tc>
          <w:tcPr>
            <w:tcW w:w="0" w:type="auto"/>
          </w:tcPr>
          <w:p w:rsidR="00C7303B" w:rsidRDefault="00892F58">
            <w:pPr>
              <w:spacing w:beforeAutospacing="1" w:afterAutospacing="1"/>
            </w:pPr>
            <w:r>
              <w:rPr>
                <w:color w:val="000000"/>
              </w:rPr>
              <w:t>Bachelor's degree</w:t>
            </w:r>
          </w:p>
        </w:tc>
        <w:tc>
          <w:tcPr>
            <w:tcW w:w="0" w:type="auto"/>
            <w:vAlign w:val="bottom"/>
          </w:tcPr>
          <w:p w:rsidR="00C7303B" w:rsidRDefault="00892F58">
            <w:pPr>
              <w:spacing w:beforeAutospacing="1" w:afterAutospacing="1"/>
              <w:jc w:val="right"/>
            </w:pPr>
            <w:r>
              <w:rPr>
                <w:color w:val="000000"/>
              </w:rPr>
              <w:t>67,256</w:t>
            </w:r>
          </w:p>
        </w:tc>
      </w:tr>
      <w:tr w:rsidR="00C7303B">
        <w:trPr>
          <w:cantSplit/>
        </w:trPr>
        <w:tc>
          <w:tcPr>
            <w:tcW w:w="0" w:type="auto"/>
          </w:tcPr>
          <w:p w:rsidR="00C7303B" w:rsidRDefault="00892F58">
            <w:pPr>
              <w:spacing w:beforeAutospacing="1" w:afterAutospacing="1"/>
            </w:pPr>
            <w:r>
              <w:rPr>
                <w:color w:val="000000"/>
              </w:rPr>
              <w:t>Graduate or professional degree</w:t>
            </w:r>
          </w:p>
        </w:tc>
        <w:tc>
          <w:tcPr>
            <w:tcW w:w="0" w:type="auto"/>
            <w:vAlign w:val="bottom"/>
          </w:tcPr>
          <w:p w:rsidR="00C7303B" w:rsidRDefault="00892F58">
            <w:pPr>
              <w:spacing w:beforeAutospacing="1" w:afterAutospacing="1"/>
              <w:jc w:val="right"/>
            </w:pPr>
            <w:r>
              <w:rPr>
                <w:color w:val="000000"/>
              </w:rPr>
              <w:t>86,524</w:t>
            </w:r>
          </w:p>
        </w:tc>
      </w:tr>
    </w:tbl>
    <w:p w:rsidR="00C7303B" w:rsidRDefault="00892F58">
      <w:pPr>
        <w:pStyle w:val="Caption"/>
        <w:jc w:val="center"/>
        <w:rPr>
          <w:rFonts w:asciiTheme="minorHAnsi" w:hAnsiTheme="minorHAnsi"/>
          <w:b w:val="0"/>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Median Earnings in the Past 12 Months</w:t>
      </w:r>
    </w:p>
    <w:p w:rsidR="00C7303B" w:rsidRDefault="00C7303B">
      <w:pPr>
        <w:keepNext/>
        <w:widowControl w:val="0"/>
        <w:spacing w:after="0" w:line="240" w:lineRule="auto"/>
        <w:jc w:val="center"/>
        <w:rPr>
          <w:b/>
          <w:bCs/>
          <w:vanish/>
          <w:sz w:val="20"/>
          <w:szCs w:val="20"/>
        </w:rPr>
      </w:pPr>
    </w:p>
    <w:p w:rsidR="00C7303B" w:rsidRDefault="00C7303B">
      <w:pPr>
        <w:rPr>
          <w:b/>
          <w:bCs/>
          <w:vanish/>
          <w:sz w:val="16"/>
          <w:szCs w:val="16"/>
        </w:rPr>
      </w:pPr>
    </w:p>
    <w:tbl>
      <w:tblPr>
        <w:tblW w:w="5000" w:type="pct"/>
        <w:tblInd w:w="115" w:type="dxa"/>
        <w:tblLook w:val="01E0" w:firstRow="1" w:lastRow="1" w:firstColumn="1" w:lastColumn="1" w:noHBand="0" w:noVBand="0"/>
      </w:tblPr>
      <w:tblGrid>
        <w:gridCol w:w="2715"/>
        <w:gridCol w:w="10461"/>
      </w:tblGrid>
      <w:tr w:rsidR="00C7303B">
        <w:trPr>
          <w:cantSplit/>
        </w:trPr>
        <w:tc>
          <w:tcPr>
            <w:tcW w:w="1973" w:type="dxa"/>
          </w:tcPr>
          <w:p w:rsidR="00C7303B" w:rsidRDefault="00892F58">
            <w:pPr>
              <w:spacing w:after="0" w:line="240" w:lineRule="auto"/>
              <w:rPr>
                <w:rFonts w:cs="Arial"/>
                <w:sz w:val="16"/>
                <w:szCs w:val="16"/>
              </w:rPr>
            </w:pPr>
            <w:r>
              <w:rPr>
                <w:b/>
                <w:bCs/>
                <w:sz w:val="16"/>
                <w:szCs w:val="16"/>
              </w:rPr>
              <w:t xml:space="preserve">Data Source </w:t>
            </w:r>
            <w:r>
              <w:rPr>
                <w:b/>
                <w:bCs/>
                <w:sz w:val="16"/>
                <w:szCs w:val="16"/>
              </w:rPr>
              <w:t>Comments:</w:t>
            </w:r>
          </w:p>
        </w:tc>
        <w:tc>
          <w:tcPr>
            <w:tcW w:w="7603" w:type="dxa"/>
          </w:tcPr>
          <w:p w:rsidR="00C7303B" w:rsidRDefault="00892F58">
            <w:pPr>
              <w:spacing w:beforeAutospacing="1" w:afterAutospacing="1"/>
              <w:rPr>
                <w:rFonts w:cs="Arial"/>
                <w:sz w:val="16"/>
                <w:szCs w:val="16"/>
              </w:rPr>
            </w:pPr>
            <w:r>
              <w:rPr>
                <w:rFonts w:cs="Arial"/>
                <w:sz w:val="16"/>
                <w:szCs w:val="16"/>
              </w:rPr>
              <w:t>Table S2002</w:t>
            </w:r>
          </w:p>
        </w:tc>
      </w:tr>
    </w:tbl>
    <w:p w:rsidR="00C7303B" w:rsidRDefault="00C7303B">
      <w:pPr>
        <w:spacing w:after="0" w:line="240" w:lineRule="auto"/>
        <w:rPr>
          <w:b/>
          <w:bCs/>
          <w:sz w:val="16"/>
          <w:szCs w:val="16"/>
        </w:rPr>
      </w:pPr>
    </w:p>
    <w:p w:rsidR="00C7303B" w:rsidRDefault="00C7303B">
      <w:pPr>
        <w:rPr>
          <w:bCs/>
        </w:rPr>
      </w:pPr>
    </w:p>
    <w:p w:rsidR="00C7303B" w:rsidRDefault="00892F58">
      <w:pPr>
        <w:rPr>
          <w:b/>
          <w:sz w:val="24"/>
          <w:szCs w:val="24"/>
        </w:rPr>
      </w:pPr>
      <w:r>
        <w:rPr>
          <w:b/>
          <w:sz w:val="24"/>
          <w:szCs w:val="24"/>
        </w:rPr>
        <w:t>Based on the Business Activity table above, what are the major employment sectors within your jurisdiction?</w:t>
      </w:r>
    </w:p>
    <w:p w:rsidR="00C7303B" w:rsidRDefault="00892F58">
      <w:pPr>
        <w:numPr>
          <w:ilvl w:val="0"/>
          <w:numId w:val="21"/>
        </w:numPr>
        <w:spacing w:beforeAutospacing="1" w:afterAutospacing="1"/>
      </w:pPr>
      <w:r>
        <w:rPr>
          <w:rFonts w:cs="Arial"/>
        </w:rPr>
        <w:t>Education and Health Care Services</w:t>
      </w:r>
    </w:p>
    <w:p w:rsidR="00C7303B" w:rsidRDefault="00892F58">
      <w:pPr>
        <w:numPr>
          <w:ilvl w:val="0"/>
          <w:numId w:val="21"/>
        </w:numPr>
        <w:spacing w:beforeAutospacing="1" w:afterAutospacing="1"/>
      </w:pPr>
      <w:r>
        <w:rPr>
          <w:rFonts w:cs="Arial"/>
        </w:rPr>
        <w:t>Professional, Scientific, Management Services</w:t>
      </w:r>
    </w:p>
    <w:p w:rsidR="00C7303B" w:rsidRDefault="00892F58">
      <w:pPr>
        <w:numPr>
          <w:ilvl w:val="0"/>
          <w:numId w:val="21"/>
        </w:numPr>
        <w:spacing w:beforeAutospacing="1" w:afterAutospacing="1"/>
      </w:pPr>
      <w:r>
        <w:rPr>
          <w:rFonts w:cs="Arial"/>
        </w:rPr>
        <w:t>Manufacturing</w:t>
      </w:r>
    </w:p>
    <w:p w:rsidR="00C7303B" w:rsidRDefault="00892F58">
      <w:pPr>
        <w:numPr>
          <w:ilvl w:val="0"/>
          <w:numId w:val="21"/>
        </w:numPr>
        <w:spacing w:beforeAutospacing="1" w:afterAutospacing="1"/>
      </w:pPr>
      <w:r>
        <w:rPr>
          <w:rFonts w:cs="Arial"/>
        </w:rPr>
        <w:t>Retail Trade</w:t>
      </w:r>
    </w:p>
    <w:p w:rsidR="00C7303B" w:rsidRDefault="00892F58">
      <w:pPr>
        <w:rPr>
          <w:b/>
          <w:sz w:val="24"/>
          <w:szCs w:val="24"/>
        </w:rPr>
      </w:pPr>
      <w:r>
        <w:rPr>
          <w:b/>
          <w:sz w:val="24"/>
          <w:szCs w:val="24"/>
        </w:rPr>
        <w:lastRenderedPageBreak/>
        <w:t xml:space="preserve">Describe the </w:t>
      </w:r>
      <w:r>
        <w:rPr>
          <w:b/>
          <w:sz w:val="24"/>
          <w:szCs w:val="24"/>
        </w:rPr>
        <w:t>workforce and infrastructure needs of the business community:</w:t>
      </w:r>
    </w:p>
    <w:p w:rsidR="00C7303B" w:rsidRDefault="00892F58">
      <w:pPr>
        <w:spacing w:beforeAutospacing="1" w:afterAutospacing="1"/>
        <w:rPr>
          <w:rFonts w:cs="Arial"/>
        </w:rPr>
      </w:pPr>
      <w:r>
        <w:rPr>
          <w:rFonts w:cs="Arial"/>
        </w:rPr>
        <w:t>A majotiry of workers are travelling short (&lt;30 minute="" distances="" to="" work="" indicate="" a="" need="" focus="" on="" community-level="" improvements="" --30--=""&gt;</w:t>
      </w:r>
    </w:p>
    <w:p w:rsidR="00C7303B" w:rsidRDefault="00892F58">
      <w:pPr>
        <w:rPr>
          <w:b/>
          <w:sz w:val="24"/>
          <w:szCs w:val="24"/>
        </w:rPr>
      </w:pPr>
      <w:r>
        <w:rPr>
          <w:b/>
          <w:sz w:val="24"/>
          <w:szCs w:val="24"/>
        </w:rPr>
        <w:t>Describe any major chan</w:t>
      </w:r>
      <w:r>
        <w:rPr>
          <w:b/>
          <w:sz w:val="24"/>
          <w:szCs w:val="24"/>
        </w:rPr>
        <w:t xml:space="preserve">ges that may have an economic impact, such as planned local or regional public or private sector investments or initiatives that have affected or may affect job and business growth opportunities during the planning period. Describe any needs for workforce </w:t>
      </w:r>
      <w:r>
        <w:rPr>
          <w:b/>
          <w:sz w:val="24"/>
          <w:szCs w:val="24"/>
        </w:rPr>
        <w:t>development, business support or infrastructure these changes may create.</w:t>
      </w:r>
    </w:p>
    <w:p w:rsidR="00C7303B" w:rsidRDefault="00892F58">
      <w:pPr>
        <w:spacing w:beforeAutospacing="1" w:afterAutospacing="1"/>
        <w:rPr>
          <w:rFonts w:cs="Arial"/>
        </w:rPr>
      </w:pPr>
      <w:r>
        <w:rPr>
          <w:rFonts w:cs="Arial"/>
        </w:rPr>
        <w:t>no major changes are proposed at this time.</w:t>
      </w:r>
    </w:p>
    <w:p w:rsidR="00C7303B" w:rsidRDefault="00892F58">
      <w:pPr>
        <w:rPr>
          <w:b/>
          <w:sz w:val="24"/>
          <w:szCs w:val="24"/>
        </w:rPr>
      </w:pPr>
      <w:r>
        <w:rPr>
          <w:b/>
          <w:sz w:val="24"/>
          <w:szCs w:val="24"/>
        </w:rPr>
        <w:t>How do the skills and education of the current workforce correspond to employment opportunities in the jurisdiction?</w:t>
      </w:r>
    </w:p>
    <w:p w:rsidR="00C7303B" w:rsidRDefault="00892F58">
      <w:pPr>
        <w:spacing w:beforeAutospacing="1" w:afterAutospacing="1"/>
        <w:rPr>
          <w:rFonts w:cs="Arial"/>
        </w:rPr>
      </w:pPr>
      <w:r>
        <w:rPr>
          <w:rFonts w:cs="Arial"/>
        </w:rPr>
        <w:t>There is a divide bet</w:t>
      </w:r>
      <w:r>
        <w:rPr>
          <w:rFonts w:cs="Arial"/>
        </w:rPr>
        <w:t>ween adults (those 25 years and older) with high school graduation or equivalency at 91.7% and those with a college degree at 50.0%. This is reflective of the many manufacturing and retail jobs in Piscataway that may not require advanced degrees as well as</w:t>
      </w:r>
      <w:r>
        <w:rPr>
          <w:rFonts w:cs="Arial"/>
        </w:rPr>
        <w:t xml:space="preserve"> the many scientific, education, and healthcare opportunities that we can assume require bachelors degree or higher. </w:t>
      </w:r>
    </w:p>
    <w:p w:rsidR="00C7303B" w:rsidRDefault="00892F58">
      <w:pPr>
        <w:rPr>
          <w:b/>
          <w:sz w:val="24"/>
          <w:szCs w:val="24"/>
        </w:rPr>
      </w:pPr>
      <w:r>
        <w:rPr>
          <w:b/>
          <w:sz w:val="24"/>
          <w:szCs w:val="24"/>
        </w:rPr>
        <w:t>Describe any current workforce training initiatives, including those supported by Workforce Investment Boards, community colleges and othe</w:t>
      </w:r>
      <w:r>
        <w:rPr>
          <w:b/>
          <w:sz w:val="24"/>
          <w:szCs w:val="24"/>
        </w:rPr>
        <w:t>r organizations. Describe how these efforts will support the jurisdiction's Consolidated Plan.</w:t>
      </w:r>
    </w:p>
    <w:p w:rsidR="00C7303B" w:rsidRDefault="00892F58">
      <w:pPr>
        <w:spacing w:beforeAutospacing="1" w:afterAutospacing="1"/>
        <w:rPr>
          <w:rFonts w:cs="Arial"/>
        </w:rPr>
      </w:pPr>
      <w:r>
        <w:rPr>
          <w:rFonts w:cs="Arial"/>
        </w:rPr>
        <w:t>The County of Middlesex houses a Workforce Development Board.</w:t>
      </w:r>
    </w:p>
    <w:p w:rsidR="00C7303B" w:rsidRDefault="00892F58">
      <w:pPr>
        <w:rPr>
          <w:b/>
          <w:sz w:val="24"/>
          <w:szCs w:val="24"/>
        </w:rPr>
      </w:pPr>
      <w:r>
        <w:rPr>
          <w:b/>
          <w:sz w:val="24"/>
          <w:szCs w:val="24"/>
        </w:rPr>
        <w:t>Does your jurisdiction participate in a Comprehensive Economic Development Strategy (CEDS)?</w:t>
      </w:r>
    </w:p>
    <w:p w:rsidR="00C7303B" w:rsidRDefault="00892F58">
      <w:pPr>
        <w:spacing w:beforeAutospacing="1" w:afterAutospacing="1"/>
        <w:rPr>
          <w:rFonts w:cs="Arial"/>
        </w:rPr>
      </w:pPr>
      <w:r>
        <w:rPr>
          <w:rFonts w:cs="Arial"/>
        </w:rPr>
        <w:t>No</w:t>
      </w:r>
    </w:p>
    <w:p w:rsidR="00C7303B" w:rsidRDefault="00892F58">
      <w:pPr>
        <w:rPr>
          <w:b/>
          <w:sz w:val="24"/>
          <w:szCs w:val="24"/>
        </w:rPr>
      </w:pPr>
      <w:r>
        <w:rPr>
          <w:b/>
          <w:sz w:val="24"/>
          <w:szCs w:val="24"/>
        </w:rPr>
        <w:t xml:space="preserve">If </w:t>
      </w:r>
      <w:r>
        <w:rPr>
          <w:b/>
          <w:sz w:val="24"/>
          <w:szCs w:val="24"/>
        </w:rPr>
        <w:t>so, what economic development initiatives are you undertaking that may be coordinated with the Consolidated Plan? If not, describe other local/regional plans or initiatives that impact economic growth.</w:t>
      </w:r>
    </w:p>
    <w:p w:rsidR="00C7303B" w:rsidRDefault="00892F58">
      <w:pPr>
        <w:spacing w:beforeAutospacing="1" w:afterAutospacing="1"/>
        <w:rPr>
          <w:rFonts w:cs="Arial"/>
        </w:rPr>
      </w:pPr>
      <w:r>
        <w:rPr>
          <w:rFonts w:cs="Arial"/>
        </w:rPr>
        <w:t>N/a</w:t>
      </w:r>
    </w:p>
    <w:p w:rsidR="00C7303B" w:rsidRDefault="00892F58">
      <w:pPr>
        <w:spacing w:line="204" w:lineRule="auto"/>
        <w:rPr>
          <w:b/>
          <w:sz w:val="24"/>
          <w:szCs w:val="24"/>
        </w:rPr>
      </w:pPr>
      <w:r>
        <w:rPr>
          <w:b/>
          <w:sz w:val="24"/>
          <w:szCs w:val="24"/>
        </w:rPr>
        <w:lastRenderedPageBreak/>
        <w:t>Discussion</w:t>
      </w:r>
    </w:p>
    <w:p w:rsidR="00C7303B" w:rsidRDefault="00892F58">
      <w:pPr>
        <w:spacing w:beforeAutospacing="1" w:afterAutospacing="1"/>
        <w:rPr>
          <w:rFonts w:cs="Arial"/>
        </w:rPr>
      </w:pPr>
      <w:r>
        <w:rPr>
          <w:rFonts w:cs="Arial"/>
        </w:rPr>
        <w:t>It's encouraging to see high availabili</w:t>
      </w:r>
      <w:r>
        <w:rPr>
          <w:rFonts w:cs="Arial"/>
        </w:rPr>
        <w:t>ty of opportunities for those with or without higher education in Piscataway, creating an economically diverse population.</w:t>
      </w:r>
    </w:p>
    <w:p w:rsidR="00C7303B" w:rsidRDefault="00C7303B">
      <w:pPr>
        <w:spacing w:line="204" w:lineRule="auto"/>
        <w:rPr>
          <w:rFonts w:cs="Arial"/>
        </w:rPr>
      </w:pPr>
    </w:p>
    <w:p w:rsidR="00C7303B" w:rsidRDefault="00C7303B">
      <w:pPr>
        <w:spacing w:line="204" w:lineRule="auto"/>
        <w:rPr>
          <w:rFonts w:cs="Arial"/>
        </w:rPr>
      </w:pPr>
    </w:p>
    <w:p w:rsidR="00C7303B" w:rsidRDefault="00C7303B">
      <w:pPr>
        <w:pStyle w:val="Heading2"/>
        <w:pageBreakBefore/>
        <w:rPr>
          <w:rFonts w:ascii="Calibri" w:hAnsi="Calibri"/>
          <w:i w:val="0"/>
        </w:rPr>
        <w:sectPr w:rsidR="00C7303B">
          <w:pgSz w:w="15840" w:h="12240" w:orient="landscape"/>
          <w:pgMar w:top="1440" w:right="1440" w:bottom="1440" w:left="1440" w:header="720" w:footer="720" w:gutter="0"/>
          <w:cols w:space="720"/>
          <w:docGrid w:linePitch="360"/>
        </w:sectPr>
      </w:pPr>
    </w:p>
    <w:p w:rsidR="00C7303B" w:rsidRDefault="00892F58">
      <w:pPr>
        <w:pStyle w:val="Heading2"/>
        <w:pageBreakBefore/>
        <w:rPr>
          <w:rFonts w:ascii="Calibri" w:hAnsi="Calibri"/>
          <w:i w:val="0"/>
        </w:rPr>
      </w:pPr>
      <w:r>
        <w:rPr>
          <w:rFonts w:ascii="Calibri" w:hAnsi="Calibri"/>
          <w:i w:val="0"/>
        </w:rPr>
        <w:lastRenderedPageBreak/>
        <w:t xml:space="preserve">MA-50 Needs and Market Analysis Discussion </w:t>
      </w:r>
    </w:p>
    <w:p w:rsidR="00C7303B" w:rsidRDefault="00892F58">
      <w:pPr>
        <w:rPr>
          <w:b/>
          <w:sz w:val="24"/>
          <w:szCs w:val="24"/>
        </w:rPr>
      </w:pPr>
      <w:r>
        <w:rPr>
          <w:b/>
          <w:sz w:val="24"/>
          <w:szCs w:val="24"/>
        </w:rPr>
        <w:t>Are there areas where households with multiple housing problems are concentra</w:t>
      </w:r>
      <w:r>
        <w:rPr>
          <w:b/>
          <w:sz w:val="24"/>
          <w:szCs w:val="24"/>
        </w:rPr>
        <w:t>ted? (include a definition of "concentration")</w:t>
      </w:r>
    </w:p>
    <w:p w:rsidR="00C7303B" w:rsidRDefault="00892F58">
      <w:pPr>
        <w:spacing w:beforeAutospacing="1" w:afterAutospacing="1"/>
        <w:rPr>
          <w:rFonts w:cs="Arial"/>
        </w:rPr>
      </w:pPr>
      <w:r>
        <w:rPr>
          <w:rFonts w:cs="Arial"/>
        </w:rPr>
        <w:t>Arbor section. </w:t>
      </w:r>
    </w:p>
    <w:p w:rsidR="00C7303B" w:rsidRDefault="00892F58">
      <w:pPr>
        <w:rPr>
          <w:b/>
          <w:sz w:val="24"/>
          <w:szCs w:val="24"/>
        </w:rPr>
      </w:pPr>
      <w:r>
        <w:rPr>
          <w:b/>
          <w:sz w:val="24"/>
          <w:szCs w:val="24"/>
        </w:rPr>
        <w:t>Are there any areas in the jurisdiction where racial or ethnic minorities or low-income families are concentrated? (include a definition of "concentration")</w:t>
      </w:r>
    </w:p>
    <w:p w:rsidR="00C7303B" w:rsidRDefault="00892F58">
      <w:pPr>
        <w:spacing w:beforeAutospacing="1" w:afterAutospacing="1"/>
        <w:rPr>
          <w:rFonts w:cs="Arial"/>
        </w:rPr>
      </w:pPr>
      <w:r>
        <w:rPr>
          <w:rFonts w:cs="Arial"/>
        </w:rPr>
        <w:t xml:space="preserve">Yes, there are several districts or </w:t>
      </w:r>
      <w:r>
        <w:rPr>
          <w:rFonts w:cs="Arial"/>
        </w:rPr>
        <w:t>neighborhoods in town where low-income families are closely located in proximity to one another. See attached map. </w:t>
      </w:r>
    </w:p>
    <w:p w:rsidR="00C7303B" w:rsidRDefault="00892F58">
      <w:pPr>
        <w:rPr>
          <w:b/>
          <w:sz w:val="24"/>
          <w:szCs w:val="24"/>
        </w:rPr>
      </w:pPr>
      <w:r>
        <w:rPr>
          <w:b/>
          <w:sz w:val="24"/>
          <w:szCs w:val="24"/>
        </w:rPr>
        <w:t>What are the characteristics of the market in these areas/neighborhoods?</w:t>
      </w:r>
    </w:p>
    <w:p w:rsidR="00C7303B" w:rsidRDefault="00892F58">
      <w:pPr>
        <w:spacing w:beforeAutospacing="1" w:afterAutospacing="1"/>
        <w:rPr>
          <w:rFonts w:cs="Arial"/>
        </w:rPr>
      </w:pPr>
      <w:r>
        <w:rPr>
          <w:rFonts w:cs="Arial"/>
        </w:rPr>
        <w:t xml:space="preserve">Small lot sizes, illegal multifamily dwellings and illegal housing </w:t>
      </w:r>
      <w:r>
        <w:rPr>
          <w:rFonts w:cs="Arial"/>
        </w:rPr>
        <w:t>conversions. </w:t>
      </w:r>
    </w:p>
    <w:p w:rsidR="00C7303B" w:rsidRDefault="00892F58">
      <w:pPr>
        <w:rPr>
          <w:b/>
          <w:sz w:val="24"/>
          <w:szCs w:val="24"/>
        </w:rPr>
      </w:pPr>
      <w:r>
        <w:rPr>
          <w:b/>
          <w:sz w:val="24"/>
          <w:szCs w:val="24"/>
        </w:rPr>
        <w:t>Are there any community assets in these areas/neighborhoods?</w:t>
      </w:r>
    </w:p>
    <w:p w:rsidR="00C7303B" w:rsidRDefault="00892F58">
      <w:pPr>
        <w:spacing w:beforeAutospacing="1" w:afterAutospacing="1"/>
        <w:rPr>
          <w:rFonts w:cs="Arial"/>
        </w:rPr>
      </w:pPr>
      <w:r>
        <w:rPr>
          <w:rFonts w:cs="Arial"/>
        </w:rPr>
        <w:t>Yes, several schools, parks, firehouses, places of worship, and retail areas existing in these areas. </w:t>
      </w:r>
    </w:p>
    <w:p w:rsidR="00C7303B" w:rsidRDefault="00892F58">
      <w:pPr>
        <w:rPr>
          <w:b/>
          <w:sz w:val="24"/>
          <w:szCs w:val="24"/>
        </w:rPr>
      </w:pPr>
      <w:r>
        <w:rPr>
          <w:b/>
          <w:sz w:val="24"/>
          <w:szCs w:val="24"/>
        </w:rPr>
        <w:t>Are there other strategic opportunities in any of these areas?</w:t>
      </w:r>
    </w:p>
    <w:p w:rsidR="00C7303B" w:rsidRDefault="00892F58">
      <w:pPr>
        <w:spacing w:beforeAutospacing="1" w:afterAutospacing="1"/>
        <w:rPr>
          <w:rFonts w:cs="Arial"/>
        </w:rPr>
      </w:pPr>
      <w:r>
        <w:rPr>
          <w:rFonts w:cs="Arial"/>
        </w:rPr>
        <w:t>The 2020 Land U</w:t>
      </w:r>
      <w:r>
        <w:rPr>
          <w:rFonts w:cs="Arial"/>
        </w:rPr>
        <w:t>se Reexamination Plan has areas identified as “Redevelopment Areas Approved for Redevelopment” and “Areas Designated as Areas in Need of Redevelopment” in the northern and southern areas which have been identified as areas with a large concentration of low</w:t>
      </w:r>
      <w:r>
        <w:rPr>
          <w:rFonts w:cs="Arial"/>
        </w:rPr>
        <w:t>-income residents.</w:t>
      </w:r>
    </w:p>
    <w:p w:rsidR="00C7303B" w:rsidRDefault="00892F58">
      <w:pPr>
        <w:spacing w:beforeAutospacing="1" w:afterAutospacing="1"/>
        <w:rPr>
          <w:rFonts w:cs="Arial"/>
        </w:rPr>
      </w:pPr>
      <w:r>
        <w:rPr>
          <w:rFonts w:cs="Arial"/>
        </w:rPr>
        <w:t>New development in blighted areas will not only create more aesthetically pleasing surroundings, but also provide employment opportunities that would be within in walking distances of nearby neighborhoods.</w:t>
      </w:r>
    </w:p>
    <w:p w:rsidR="00C7303B" w:rsidRDefault="00892F58">
      <w:pPr>
        <w:rPr>
          <w:bCs/>
        </w:rPr>
      </w:pPr>
      <w:r>
        <w:rPr>
          <w:b/>
          <w:bCs/>
          <w:noProof/>
        </w:rPr>
        <w:lastRenderedPageBreak/>
        <w:drawing>
          <wp:inline distT="0" distB="0" distL="0" distR="0">
            <wp:extent cx="5857875" cy="7553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7875" cy="7553325"/>
                    </a:xfrm>
                    <a:prstGeom prst="rect">
                      <a:avLst/>
                    </a:prstGeom>
                  </pic:spPr>
                </pic:pic>
              </a:graphicData>
            </a:graphic>
          </wp:inline>
        </w:drawing>
      </w:r>
      <w:r>
        <w:rPr>
          <w:b/>
          <w:bCs/>
        </w:rPr>
        <w:br/>
        <w:t>Low Mod Income Areas</w:t>
      </w:r>
    </w:p>
    <w:p w:rsidR="00C7303B" w:rsidRDefault="00892F58">
      <w:pPr>
        <w:pStyle w:val="Heading2"/>
        <w:pageBreakBefore/>
        <w:rPr>
          <w:rFonts w:ascii="Calibri" w:hAnsi="Calibri"/>
          <w:i w:val="0"/>
        </w:rPr>
      </w:pPr>
      <w:r>
        <w:rPr>
          <w:rFonts w:ascii="Calibri" w:hAnsi="Calibri"/>
          <w:i w:val="0"/>
        </w:rPr>
        <w:lastRenderedPageBreak/>
        <w:t>MA-60 Br</w:t>
      </w:r>
      <w:r>
        <w:rPr>
          <w:rFonts w:ascii="Calibri" w:hAnsi="Calibri"/>
          <w:i w:val="0"/>
        </w:rPr>
        <w:t>oadband Needs of Housing occupied by Low- and Moderate-Income Households - 91.210(a)(4), 91.310(a)(2)</w:t>
      </w:r>
      <w:r>
        <w:rPr>
          <w:rFonts w:ascii="Calibri" w:hAnsi="Calibri"/>
          <w:i w:val="0"/>
        </w:rPr>
        <w:br/>
      </w:r>
    </w:p>
    <w:p w:rsidR="00C7303B" w:rsidRDefault="00892F58">
      <w:pPr>
        <w:rPr>
          <w:b/>
          <w:sz w:val="24"/>
          <w:szCs w:val="24"/>
        </w:rPr>
      </w:pPr>
      <w:r>
        <w:rPr>
          <w:b/>
          <w:sz w:val="24"/>
          <w:szCs w:val="24"/>
        </w:rPr>
        <w:t>Describe the need for broadband wiring and connections for households, including low- and moderate-income households and neighborhoods.</w:t>
      </w:r>
    </w:p>
    <w:p w:rsidR="00C7303B" w:rsidRDefault="00892F58">
      <w:pPr>
        <w:spacing w:beforeAutospacing="1" w:afterAutospacing="1"/>
        <w:rPr>
          <w:rFonts w:cs="Arial"/>
        </w:rPr>
      </w:pPr>
      <w:r>
        <w:rPr>
          <w:rFonts w:cs="Arial"/>
        </w:rPr>
        <w:t>The Covid Pandemi</w:t>
      </w:r>
      <w:r>
        <w:rPr>
          <w:rFonts w:cs="Arial"/>
        </w:rPr>
        <w:t>c exposed the need for broadband wiring and connections within Piscataway Township.  As our residents sought to conduct business and attend school online, not only have broadband connections been revealed to be a lifeline connection for our residents, it h</w:t>
      </w:r>
      <w:r>
        <w:rPr>
          <w:rFonts w:cs="Arial"/>
        </w:rPr>
        <w:t>as become equally clear that these connections are not being offered at speeds that are required for multiple users in each household to do schooling, work, tele medicine and socializing on line and at time simultaneously. </w:t>
      </w:r>
    </w:p>
    <w:p w:rsidR="00C7303B" w:rsidRDefault="00892F58">
      <w:pPr>
        <w:rPr>
          <w:b/>
          <w:sz w:val="24"/>
          <w:szCs w:val="24"/>
        </w:rPr>
      </w:pPr>
      <w:r>
        <w:rPr>
          <w:b/>
          <w:sz w:val="24"/>
          <w:szCs w:val="24"/>
        </w:rPr>
        <w:t xml:space="preserve">Describe the need for increased </w:t>
      </w:r>
      <w:r>
        <w:rPr>
          <w:b/>
          <w:sz w:val="24"/>
          <w:szCs w:val="24"/>
        </w:rPr>
        <w:t>competition by having more than one broadband Internet service provider serve the jurisdiction.</w:t>
      </w:r>
    </w:p>
    <w:p w:rsidR="00C7303B" w:rsidRDefault="00892F58">
      <w:pPr>
        <w:spacing w:beforeAutospacing="1" w:afterAutospacing="1"/>
        <w:rPr>
          <w:rFonts w:cs="Arial"/>
        </w:rPr>
      </w:pPr>
      <w:r>
        <w:rPr>
          <w:rFonts w:cs="Arial"/>
        </w:rPr>
        <w:t>There are no regulatory protections for internet customers, therefore the only protection to ensure reasonable pricing, necessary bandwidth speed and customer s</w:t>
      </w:r>
      <w:r>
        <w:rPr>
          <w:rFonts w:cs="Arial"/>
        </w:rPr>
        <w:t>ervice standards is the presence of a second provider.  In the absence of regulation, competition is the only safeguard available to consumers.  Most of Piscataway Township lacks that competitor today.</w:t>
      </w:r>
    </w:p>
    <w:p w:rsidR="00C7303B" w:rsidRDefault="00C7303B">
      <w:pPr>
        <w:spacing w:after="0" w:line="240" w:lineRule="auto"/>
        <w:rPr>
          <w:rFonts w:cs="Arial"/>
        </w:rPr>
      </w:pPr>
    </w:p>
    <w:p w:rsidR="00C7303B" w:rsidRDefault="00C7303B">
      <w:pPr>
        <w:spacing w:after="0" w:line="240" w:lineRule="auto"/>
        <w:rPr>
          <w:rFonts w:cs="Arial"/>
        </w:rPr>
      </w:pPr>
    </w:p>
    <w:p w:rsidR="00C7303B" w:rsidRDefault="00892F58">
      <w:pPr>
        <w:pStyle w:val="Heading2"/>
        <w:pageBreakBefore/>
        <w:rPr>
          <w:rFonts w:ascii="Calibri" w:hAnsi="Calibri"/>
          <w:i w:val="0"/>
        </w:rPr>
      </w:pPr>
      <w:r>
        <w:rPr>
          <w:rFonts w:ascii="Calibri" w:hAnsi="Calibri"/>
          <w:i w:val="0"/>
        </w:rPr>
        <w:lastRenderedPageBreak/>
        <w:t>MA-65 Hazard Mitigation - 91.210(a)(5), 91.310(a)(3)</w:t>
      </w:r>
      <w:r>
        <w:rPr>
          <w:rFonts w:ascii="Calibri" w:hAnsi="Calibri"/>
          <w:i w:val="0"/>
        </w:rPr>
        <w:br/>
      </w:r>
    </w:p>
    <w:p w:rsidR="00C7303B" w:rsidRDefault="00892F58">
      <w:pPr>
        <w:rPr>
          <w:b/>
          <w:sz w:val="24"/>
          <w:szCs w:val="24"/>
        </w:rPr>
      </w:pPr>
      <w:r>
        <w:rPr>
          <w:b/>
          <w:sz w:val="24"/>
          <w:szCs w:val="24"/>
        </w:rPr>
        <w:t>Describe the jurisdiction’s increased natural hazard risks associated with climate change.</w:t>
      </w:r>
    </w:p>
    <w:p w:rsidR="00C7303B" w:rsidRDefault="00892F58">
      <w:pPr>
        <w:spacing w:beforeAutospacing="1" w:afterAutospacing="1"/>
        <w:rPr>
          <w:rFonts w:cs="Arial"/>
        </w:rPr>
      </w:pPr>
      <w:r>
        <w:rPr>
          <w:rFonts w:cs="Arial"/>
        </w:rPr>
        <w:t>As a community located along a major river (Raritan River), climate change will have an accute impact on our community as climate change continues to increase stor</w:t>
      </w:r>
      <w:r>
        <w:rPr>
          <w:rFonts w:cs="Arial"/>
        </w:rPr>
        <w:t>m events intensity and frequency. </w:t>
      </w:r>
    </w:p>
    <w:p w:rsidR="00C7303B" w:rsidRDefault="00892F58">
      <w:pPr>
        <w:rPr>
          <w:b/>
          <w:sz w:val="24"/>
          <w:szCs w:val="24"/>
        </w:rPr>
      </w:pPr>
      <w:r>
        <w:rPr>
          <w:b/>
          <w:sz w:val="24"/>
          <w:szCs w:val="24"/>
        </w:rPr>
        <w:t>Describe the vulnerability to these risks of housing occupied by low- and moderate-income households based on an analysis of data, findings, and methods.</w:t>
      </w:r>
    </w:p>
    <w:p w:rsidR="00C7303B" w:rsidRDefault="00892F58">
      <w:pPr>
        <w:spacing w:beforeAutospacing="1" w:afterAutospacing="1"/>
        <w:rPr>
          <w:rFonts w:cs="Arial"/>
        </w:rPr>
      </w:pPr>
      <w:r>
        <w:rPr>
          <w:rFonts w:cs="Arial"/>
        </w:rPr>
        <w:t>One of our low/mod tracts is adjacent to the Raritan River, exposin</w:t>
      </w:r>
      <w:r>
        <w:rPr>
          <w:rFonts w:cs="Arial"/>
        </w:rPr>
        <w:t>g them to high risk of climate related impacts. </w:t>
      </w:r>
    </w:p>
    <w:p w:rsidR="00C7303B" w:rsidRDefault="00C7303B">
      <w:pPr>
        <w:rPr>
          <w:rFonts w:cs="Arial"/>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pPr>
    </w:p>
    <w:p w:rsidR="00C7303B" w:rsidRDefault="00C7303B">
      <w:pPr>
        <w:keepNext/>
        <w:widowControl w:val="0"/>
        <w:rPr>
          <w:szCs w:val="26"/>
        </w:rPr>
        <w:sectPr w:rsidR="00C7303B">
          <w:pgSz w:w="12240" w:h="15840"/>
          <w:pgMar w:top="1440" w:right="1440" w:bottom="1440" w:left="1440" w:header="720" w:footer="720" w:gutter="0"/>
          <w:cols w:space="720"/>
          <w:docGrid w:linePitch="360"/>
        </w:sectPr>
      </w:pPr>
    </w:p>
    <w:p w:rsidR="00C7303B" w:rsidRDefault="00892F58">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rsidR="00C7303B" w:rsidRDefault="00892F58">
      <w:pPr>
        <w:pStyle w:val="Heading2"/>
        <w:rPr>
          <w:rFonts w:ascii="Calibri" w:hAnsi="Calibri"/>
          <w:i w:val="0"/>
        </w:rPr>
      </w:pPr>
      <w:r>
        <w:rPr>
          <w:rFonts w:ascii="Calibri" w:hAnsi="Calibri"/>
          <w:i w:val="0"/>
        </w:rPr>
        <w:t>SP-05 Overview</w:t>
      </w:r>
    </w:p>
    <w:p w:rsidR="00C7303B" w:rsidRDefault="00892F58">
      <w:pPr>
        <w:rPr>
          <w:b/>
          <w:sz w:val="24"/>
          <w:szCs w:val="24"/>
        </w:rPr>
      </w:pPr>
      <w:r>
        <w:rPr>
          <w:b/>
          <w:sz w:val="24"/>
          <w:szCs w:val="24"/>
        </w:rPr>
        <w:t>Strategic Plan Overview</w:t>
      </w:r>
    </w:p>
    <w:p w:rsidR="00C7303B" w:rsidRDefault="00892F58">
      <w:pPr>
        <w:spacing w:beforeAutospacing="1" w:afterAutospacing="1"/>
        <w:rPr>
          <w:rFonts w:cs="Arial"/>
        </w:rPr>
      </w:pPr>
      <w:r>
        <w:rPr>
          <w:rFonts w:cs="Arial"/>
        </w:rPr>
        <w:t>Piscataway Township will continue to support local and Middlesex County efforts to support housing and non-housing initiatives that assist</w:t>
      </w:r>
      <w:r>
        <w:rPr>
          <w:rFonts w:cs="Arial"/>
        </w:rPr>
        <w:t xml:space="preserve"> low and moderate-income persons and families. </w:t>
      </w:r>
    </w:p>
    <w:p w:rsidR="00C7303B" w:rsidRDefault="00892F58">
      <w:pPr>
        <w:pStyle w:val="Heading2"/>
        <w:pageBreakBefore/>
        <w:rPr>
          <w:rFonts w:ascii="Calibri" w:hAnsi="Calibri"/>
          <w:i w:val="0"/>
        </w:rPr>
      </w:pPr>
      <w:r>
        <w:rPr>
          <w:rFonts w:ascii="Calibri" w:hAnsi="Calibri"/>
          <w:i w:val="0"/>
        </w:rPr>
        <w:lastRenderedPageBreak/>
        <w:t>SP-10 Geographic Priorities - 91.415, 91.215(a)(1)</w:t>
      </w:r>
    </w:p>
    <w:p w:rsidR="00C7303B" w:rsidRDefault="00892F58">
      <w:pPr>
        <w:keepNext/>
        <w:widowControl w:val="0"/>
        <w:rPr>
          <w:b/>
          <w:sz w:val="24"/>
          <w:szCs w:val="24"/>
        </w:rPr>
      </w:pPr>
      <w:r>
        <w:rPr>
          <w:b/>
          <w:sz w:val="24"/>
          <w:szCs w:val="24"/>
        </w:rPr>
        <w:t>Geographic Area</w:t>
      </w:r>
    </w:p>
    <w:p w:rsidR="00C7303B" w:rsidRDefault="00892F58">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Geographic Priority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451"/>
        <w:gridCol w:w="3797"/>
      </w:tblGrid>
      <w:tr w:rsidR="00C7303B">
        <w:trPr>
          <w:cantSplit/>
        </w:trPr>
        <w:tc>
          <w:tcPr>
            <w:tcW w:w="0" w:type="auto"/>
            <w:vMerge w:val="restart"/>
          </w:tcPr>
          <w:p w:rsidR="00C7303B" w:rsidRDefault="00892F58">
            <w:r>
              <w:rPr>
                <w:b/>
              </w:rPr>
              <w:t>1</w:t>
            </w:r>
          </w:p>
        </w:tc>
        <w:tc>
          <w:tcPr>
            <w:tcW w:w="0" w:type="auto"/>
          </w:tcPr>
          <w:p w:rsidR="00C7303B" w:rsidRDefault="00892F58">
            <w:pPr>
              <w:keepNext/>
              <w:widowControl w:val="0"/>
              <w:spacing w:before="100" w:after="0"/>
              <w:rPr>
                <w:b/>
                <w:sz w:val="24"/>
                <w:szCs w:val="24"/>
              </w:rPr>
            </w:pPr>
            <w:r>
              <w:rPr>
                <w:b/>
              </w:rPr>
              <w:t>Area Name:</w:t>
            </w:r>
          </w:p>
        </w:tc>
        <w:tc>
          <w:tcPr>
            <w:tcW w:w="0" w:type="auto"/>
          </w:tcPr>
          <w:p w:rsidR="00C7303B" w:rsidRDefault="00892F58">
            <w:pPr>
              <w:spacing w:before="100" w:after="0"/>
            </w:pPr>
            <w:r>
              <w:rPr>
                <w:color w:val="000000"/>
              </w:rPr>
              <w:t>Hazelwood Park / Arbor Neighborhood</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Area Type:</w:t>
            </w:r>
          </w:p>
        </w:tc>
        <w:tc>
          <w:tcPr>
            <w:tcW w:w="0" w:type="auto"/>
          </w:tcPr>
          <w:p w:rsidR="00C7303B" w:rsidRDefault="00892F58">
            <w:pPr>
              <w:spacing w:before="100" w:after="0"/>
            </w:pPr>
            <w:r>
              <w:rPr>
                <w:color w:val="000000"/>
              </w:rPr>
              <w:t>Local Target area</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Other Target Area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HUD Approval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of Low/ Mod: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xml:space="preserve">Revital Type: </w:t>
            </w:r>
          </w:p>
        </w:tc>
        <w:tc>
          <w:tcPr>
            <w:tcW w:w="0" w:type="auto"/>
          </w:tcPr>
          <w:p w:rsidR="00C7303B" w:rsidRDefault="00892F58">
            <w:pPr>
              <w:spacing w:before="100" w:after="0"/>
            </w:pPr>
            <w:r>
              <w:rPr>
                <w:color w:val="000000"/>
              </w:rPr>
              <w:t>Comprehensive</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Other Revital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neighborhood boundaries for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Include specific housing and commercial </w:t>
            </w:r>
            <w:r>
              <w:rPr>
                <w:b/>
              </w:rPr>
              <w:t>characteristics of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needs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What are the opportunities for improvement in this target area?    </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 there barriers to improvement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2</w:t>
            </w:r>
          </w:p>
        </w:tc>
        <w:tc>
          <w:tcPr>
            <w:tcW w:w="0" w:type="auto"/>
          </w:tcPr>
          <w:p w:rsidR="00C7303B" w:rsidRDefault="00892F58">
            <w:pPr>
              <w:keepNext/>
              <w:widowControl w:val="0"/>
              <w:spacing w:before="100" w:after="0"/>
              <w:rPr>
                <w:b/>
                <w:sz w:val="24"/>
                <w:szCs w:val="24"/>
              </w:rPr>
            </w:pPr>
            <w:r>
              <w:rPr>
                <w:b/>
              </w:rPr>
              <w:t>Area Name:</w:t>
            </w:r>
          </w:p>
        </w:tc>
        <w:tc>
          <w:tcPr>
            <w:tcW w:w="0" w:type="auto"/>
          </w:tcPr>
          <w:p w:rsidR="00C7303B" w:rsidRDefault="00892F58">
            <w:pPr>
              <w:spacing w:before="100" w:after="0"/>
            </w:pPr>
            <w:r>
              <w:rPr>
                <w:color w:val="000000"/>
              </w:rPr>
              <w:t>New Market Neighborhood</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Area Type:</w:t>
            </w:r>
          </w:p>
        </w:tc>
        <w:tc>
          <w:tcPr>
            <w:tcW w:w="0" w:type="auto"/>
          </w:tcPr>
          <w:p w:rsidR="00C7303B" w:rsidRDefault="00892F58">
            <w:pPr>
              <w:spacing w:before="100" w:after="0"/>
            </w:pPr>
            <w:r>
              <w:rPr>
                <w:color w:val="000000"/>
              </w:rPr>
              <w:t>Local Target area</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Other Target Area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HUD Approval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of Low/ Mod: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xml:space="preserve">Revital Type: </w:t>
            </w:r>
          </w:p>
        </w:tc>
        <w:tc>
          <w:tcPr>
            <w:tcW w:w="0" w:type="auto"/>
          </w:tcPr>
          <w:p w:rsidR="00C7303B" w:rsidRDefault="00892F58">
            <w:pPr>
              <w:spacing w:before="100" w:after="0"/>
            </w:pPr>
            <w:r>
              <w:rPr>
                <w:color w:val="000000"/>
              </w:rPr>
              <w:t>Comprehensive</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Other Revital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neighborhood boundaries for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Include specific housing and commercial characteristics of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How did your consultation and</w:t>
            </w:r>
            <w:r>
              <w:rPr>
                <w:b/>
              </w:rPr>
              <w:t xml:space="preserve"> citizen participation process help you to identify this neighborhood as a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needs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What are the opportunities for improvement in this target area?    </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 there barriers to improvement in this target</w:t>
            </w:r>
            <w:r>
              <w:rPr>
                <w:b/>
              </w:rPr>
              <w:t xml:space="preserve"> area?</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3</w:t>
            </w:r>
          </w:p>
        </w:tc>
        <w:tc>
          <w:tcPr>
            <w:tcW w:w="0" w:type="auto"/>
          </w:tcPr>
          <w:p w:rsidR="00C7303B" w:rsidRDefault="00892F58">
            <w:pPr>
              <w:keepNext/>
              <w:widowControl w:val="0"/>
              <w:spacing w:before="100" w:after="0"/>
              <w:rPr>
                <w:b/>
                <w:sz w:val="24"/>
                <w:szCs w:val="24"/>
              </w:rPr>
            </w:pPr>
            <w:r>
              <w:rPr>
                <w:b/>
              </w:rPr>
              <w:t>Area Name:</w:t>
            </w:r>
          </w:p>
        </w:tc>
        <w:tc>
          <w:tcPr>
            <w:tcW w:w="0" w:type="auto"/>
          </w:tcPr>
          <w:p w:rsidR="00C7303B" w:rsidRDefault="00892F58">
            <w:pPr>
              <w:spacing w:before="100" w:after="0"/>
            </w:pPr>
            <w:r>
              <w:rPr>
                <w:color w:val="000000"/>
              </w:rPr>
              <w:t>Pleasant View Gardens, New Brunswick Ave from Tyler Place to Rutgers Road</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Area Type:</w:t>
            </w:r>
          </w:p>
        </w:tc>
        <w:tc>
          <w:tcPr>
            <w:tcW w:w="0" w:type="auto"/>
          </w:tcPr>
          <w:p w:rsidR="00C7303B" w:rsidRDefault="00892F58">
            <w:pPr>
              <w:spacing w:before="100" w:after="0"/>
            </w:pPr>
            <w:r>
              <w:rPr>
                <w:color w:val="000000"/>
              </w:rPr>
              <w:t>Local Target area</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Other Target Area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HUD Approval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of Low/ Mod: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xml:space="preserve">Revital Type: </w:t>
            </w:r>
          </w:p>
        </w:tc>
        <w:tc>
          <w:tcPr>
            <w:tcW w:w="0" w:type="auto"/>
          </w:tcPr>
          <w:p w:rsidR="00C7303B" w:rsidRDefault="00892F58">
            <w:pPr>
              <w:spacing w:before="100" w:after="0"/>
            </w:pPr>
            <w:r>
              <w:rPr>
                <w:color w:val="000000"/>
              </w:rPr>
              <w:t>Comprehensive</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Other Revital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neighborhood boundaries for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Include specific housing and commercial characteristics of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How did your consultation and citizen participation process help you to identify </w:t>
            </w:r>
            <w:r>
              <w:rPr>
                <w:b/>
              </w:rPr>
              <w:t>this neighborhood as a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needs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What are the opportunities for improvement in this target area?    </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 there barriers to improvement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4</w:t>
            </w:r>
          </w:p>
        </w:tc>
        <w:tc>
          <w:tcPr>
            <w:tcW w:w="0" w:type="auto"/>
          </w:tcPr>
          <w:p w:rsidR="00C7303B" w:rsidRDefault="00892F58">
            <w:pPr>
              <w:keepNext/>
              <w:widowControl w:val="0"/>
              <w:spacing w:before="100" w:after="0"/>
              <w:rPr>
                <w:b/>
                <w:sz w:val="24"/>
                <w:szCs w:val="24"/>
              </w:rPr>
            </w:pPr>
            <w:r>
              <w:rPr>
                <w:b/>
              </w:rPr>
              <w:t>Area Name:</w:t>
            </w:r>
          </w:p>
        </w:tc>
        <w:tc>
          <w:tcPr>
            <w:tcW w:w="0" w:type="auto"/>
          </w:tcPr>
          <w:p w:rsidR="00C7303B" w:rsidRDefault="00892F58">
            <w:pPr>
              <w:spacing w:before="100" w:after="0"/>
            </w:pPr>
            <w:r>
              <w:rPr>
                <w:color w:val="000000"/>
              </w:rPr>
              <w:t>River Road Developments</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Area Type:</w:t>
            </w:r>
          </w:p>
        </w:tc>
        <w:tc>
          <w:tcPr>
            <w:tcW w:w="0" w:type="auto"/>
          </w:tcPr>
          <w:p w:rsidR="00C7303B" w:rsidRDefault="00892F58">
            <w:pPr>
              <w:spacing w:before="100" w:after="0"/>
            </w:pPr>
            <w:r>
              <w:rPr>
                <w:color w:val="000000"/>
              </w:rPr>
              <w:t>Local Target area</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Other Target Area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HUD Approval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of Low/ Mod: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xml:space="preserve">Revital Type: </w:t>
            </w:r>
          </w:p>
        </w:tc>
        <w:tc>
          <w:tcPr>
            <w:tcW w:w="0" w:type="auto"/>
          </w:tcPr>
          <w:p w:rsidR="00C7303B" w:rsidRDefault="00892F58">
            <w:pPr>
              <w:spacing w:before="100" w:after="0"/>
            </w:pPr>
            <w:r>
              <w:rPr>
                <w:color w:val="000000"/>
              </w:rPr>
              <w:t>Comprehensive</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Other Revital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neighborhood boundaries for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Include specific </w:t>
            </w:r>
            <w:r>
              <w:rPr>
                <w:b/>
              </w:rPr>
              <w:t>housing and commercial characteristics of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needs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What are the opportunities </w:t>
            </w:r>
            <w:r>
              <w:rPr>
                <w:b/>
              </w:rPr>
              <w:t xml:space="preserve">for improvement in this target area?    </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 there barriers to improvement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5</w:t>
            </w:r>
          </w:p>
        </w:tc>
        <w:tc>
          <w:tcPr>
            <w:tcW w:w="0" w:type="auto"/>
          </w:tcPr>
          <w:p w:rsidR="00C7303B" w:rsidRDefault="00892F58">
            <w:pPr>
              <w:keepNext/>
              <w:widowControl w:val="0"/>
              <w:spacing w:before="100" w:after="0"/>
              <w:rPr>
                <w:b/>
                <w:sz w:val="24"/>
                <w:szCs w:val="24"/>
              </w:rPr>
            </w:pPr>
            <w:r>
              <w:rPr>
                <w:b/>
              </w:rPr>
              <w:t>Area Name:</w:t>
            </w:r>
          </w:p>
        </w:tc>
        <w:tc>
          <w:tcPr>
            <w:tcW w:w="0" w:type="auto"/>
          </w:tcPr>
          <w:p w:rsidR="00C7303B" w:rsidRDefault="00892F58">
            <w:pPr>
              <w:spacing w:before="100" w:after="0"/>
            </w:pPr>
            <w:r>
              <w:rPr>
                <w:color w:val="000000"/>
              </w:rPr>
              <w:t>Riverside Park</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Area Type:</w:t>
            </w:r>
          </w:p>
        </w:tc>
        <w:tc>
          <w:tcPr>
            <w:tcW w:w="0" w:type="auto"/>
          </w:tcPr>
          <w:p w:rsidR="00C7303B" w:rsidRDefault="00892F58">
            <w:pPr>
              <w:spacing w:before="100" w:after="0"/>
            </w:pPr>
            <w:r>
              <w:rPr>
                <w:color w:val="000000"/>
              </w:rPr>
              <w:t>Local Target area</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Other Target Area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HUD Approval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of Low/ Mod: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xml:space="preserve">Revital Type: </w:t>
            </w:r>
          </w:p>
        </w:tc>
        <w:tc>
          <w:tcPr>
            <w:tcW w:w="0" w:type="auto"/>
          </w:tcPr>
          <w:p w:rsidR="00C7303B" w:rsidRDefault="00892F58">
            <w:pPr>
              <w:spacing w:before="100" w:after="0"/>
            </w:pPr>
            <w:r>
              <w:rPr>
                <w:color w:val="000000"/>
              </w:rPr>
              <w:t>Other</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Other Revital Description:</w:t>
            </w:r>
          </w:p>
        </w:tc>
        <w:tc>
          <w:tcPr>
            <w:tcW w:w="0" w:type="auto"/>
          </w:tcPr>
          <w:p w:rsidR="00C7303B" w:rsidRDefault="00892F58">
            <w:pPr>
              <w:spacing w:before="100" w:after="0"/>
            </w:pPr>
            <w:r>
              <w:rPr>
                <w:color w:val="000000"/>
              </w:rPr>
              <w:t>Park and Open Space</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neighborhood boundaries for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Include specific housing and commercial characteristics of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How did your consultation and citizen participation pro</w:t>
            </w:r>
            <w:r>
              <w:rPr>
                <w:b/>
              </w:rPr>
              <w:t>cess help you to identify this neighborhood as a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Identify the needs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What are the opportunities for improvement in this target area?    </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 there barriers to improvement in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6</w:t>
            </w:r>
          </w:p>
        </w:tc>
        <w:tc>
          <w:tcPr>
            <w:tcW w:w="0" w:type="auto"/>
          </w:tcPr>
          <w:p w:rsidR="00C7303B" w:rsidRDefault="00892F58">
            <w:pPr>
              <w:keepNext/>
              <w:widowControl w:val="0"/>
              <w:spacing w:before="100" w:after="0"/>
              <w:rPr>
                <w:b/>
                <w:sz w:val="24"/>
                <w:szCs w:val="24"/>
              </w:rPr>
            </w:pPr>
            <w:r>
              <w:rPr>
                <w:b/>
              </w:rPr>
              <w:t>Area Name:</w:t>
            </w:r>
          </w:p>
        </w:tc>
        <w:tc>
          <w:tcPr>
            <w:tcW w:w="0" w:type="auto"/>
          </w:tcPr>
          <w:p w:rsidR="00C7303B" w:rsidRDefault="00892F58">
            <w:pPr>
              <w:spacing w:before="100" w:after="0"/>
            </w:pPr>
            <w:r>
              <w:rPr>
                <w:color w:val="000000"/>
              </w:rPr>
              <w:t>Rutgers - Busch Campus</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Area Type:</w:t>
            </w:r>
          </w:p>
        </w:tc>
        <w:tc>
          <w:tcPr>
            <w:tcW w:w="0" w:type="auto"/>
          </w:tcPr>
          <w:p w:rsidR="00C7303B" w:rsidRDefault="00892F58">
            <w:pPr>
              <w:spacing w:before="100" w:after="0"/>
            </w:pPr>
            <w:r>
              <w:rPr>
                <w:color w:val="000000"/>
              </w:rPr>
              <w:t>Local Target area</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Other Target Area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HUD Approval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of Low/ Mod: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 xml:space="preserve">Revital Type: </w:t>
            </w:r>
          </w:p>
        </w:tc>
        <w:tc>
          <w:tcPr>
            <w:tcW w:w="0" w:type="auto"/>
          </w:tcPr>
          <w:p w:rsidR="00C7303B" w:rsidRDefault="00892F58">
            <w:pPr>
              <w:spacing w:before="100" w:after="0"/>
            </w:pPr>
            <w:r>
              <w:rPr>
                <w:color w:val="000000"/>
              </w:rPr>
              <w:t>Other</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rPr>
            </w:pPr>
            <w:r>
              <w:rPr>
                <w:b/>
              </w:rPr>
              <w:t>Other Revital Description:</w:t>
            </w:r>
          </w:p>
        </w:tc>
        <w:tc>
          <w:tcPr>
            <w:tcW w:w="0" w:type="auto"/>
          </w:tcPr>
          <w:p w:rsidR="00C7303B" w:rsidRDefault="00892F58">
            <w:pPr>
              <w:spacing w:before="100" w:after="0"/>
            </w:pPr>
            <w:r>
              <w:rPr>
                <w:color w:val="000000"/>
              </w:rPr>
              <w:t>Institutional/University</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Identify the neighborhood boundaries for this </w:t>
            </w:r>
            <w:r>
              <w:rPr>
                <w:b/>
              </w:rPr>
              <w:t>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Include specific housing and commercial characteristics of this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Identify the needs in this target </w:t>
            </w:r>
            <w:r>
              <w:rPr>
                <w:b/>
              </w:rPr>
              <w:t>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 xml:space="preserve">What are the opportunities for improvement in this target area?    </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widowControl w:val="0"/>
              <w:spacing w:before="100" w:after="0"/>
              <w:rPr>
                <w:b/>
                <w:sz w:val="24"/>
                <w:szCs w:val="24"/>
              </w:rPr>
            </w:pPr>
            <w:r>
              <w:rPr>
                <w:b/>
              </w:rPr>
              <w:t>Are there barriers to improvement in this target area?</w:t>
            </w:r>
          </w:p>
        </w:tc>
        <w:tc>
          <w:tcPr>
            <w:tcW w:w="0" w:type="auto"/>
          </w:tcPr>
          <w:p w:rsidR="00C7303B" w:rsidRDefault="00892F58">
            <w:pPr>
              <w:spacing w:before="100" w:after="0"/>
            </w:pPr>
            <w:r>
              <w:rPr>
                <w:color w:val="000000"/>
              </w:rPr>
              <w:t xml:space="preserve"> </w:t>
            </w:r>
          </w:p>
        </w:tc>
      </w:tr>
    </w:tbl>
    <w:p w:rsidR="00C7303B" w:rsidRDefault="00C7303B">
      <w:pPr>
        <w:spacing w:after="0" w:line="240" w:lineRule="auto"/>
        <w:rPr>
          <w:b/>
        </w:rPr>
      </w:pPr>
    </w:p>
    <w:p w:rsidR="00C7303B" w:rsidRDefault="00892F58">
      <w:pPr>
        <w:keepNext/>
        <w:widowControl w:val="0"/>
        <w:rPr>
          <w:b/>
          <w:sz w:val="24"/>
          <w:szCs w:val="24"/>
        </w:rPr>
      </w:pPr>
      <w:r>
        <w:rPr>
          <w:b/>
          <w:sz w:val="24"/>
          <w:szCs w:val="24"/>
        </w:rPr>
        <w:t>General Allocation Priorities</w:t>
      </w:r>
    </w:p>
    <w:p w:rsidR="00C7303B" w:rsidRDefault="00892F58">
      <w:pPr>
        <w:keepNext/>
        <w:widowControl w:val="0"/>
        <w:rPr>
          <w:b/>
          <w:sz w:val="24"/>
          <w:szCs w:val="24"/>
        </w:rPr>
      </w:pPr>
      <w:r>
        <w:t>Describe the basis for allocating investments geographically within the state</w:t>
      </w:r>
    </w:p>
    <w:p w:rsidR="00C7303B" w:rsidRDefault="00892F58">
      <w:pPr>
        <w:spacing w:beforeAutospacing="1" w:afterAutospacing="1"/>
      </w:pPr>
      <w:r>
        <w:t>The highlighted areas on the attached map represent concentrations of persons and households cited as “Designated Target Neighborhoods” under the subcategory of Low-Mod Area benefit. </w:t>
      </w:r>
    </w:p>
    <w:p w:rsidR="00C7303B" w:rsidRDefault="00C7303B">
      <w:pPr>
        <w:spacing w:after="0" w:line="240" w:lineRule="auto"/>
        <w:rPr>
          <w:b/>
        </w:rPr>
      </w:pPr>
    </w:p>
    <w:p w:rsidR="00C7303B" w:rsidRDefault="00892F58">
      <w:pPr>
        <w:spacing w:after="0" w:line="240" w:lineRule="auto"/>
        <w:rPr>
          <w:b/>
        </w:rPr>
      </w:pPr>
      <w:r>
        <w:rPr>
          <w:rFonts w:cs="Arial"/>
          <w:b/>
          <w:noProof/>
        </w:rPr>
        <w:lastRenderedPageBreak/>
        <w:drawing>
          <wp:inline distT="0" distB="0" distL="0" distR="0">
            <wp:extent cx="5857875" cy="7553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7875" cy="7553325"/>
                    </a:xfrm>
                    <a:prstGeom prst="rect">
                      <a:avLst/>
                    </a:prstGeom>
                  </pic:spPr>
                </pic:pic>
              </a:graphicData>
            </a:graphic>
          </wp:inline>
        </w:drawing>
      </w:r>
      <w:r>
        <w:rPr>
          <w:rFonts w:cs="Arial"/>
          <w:b/>
        </w:rPr>
        <w:br/>
        <w:t>Low Mod Income Areas</w:t>
      </w:r>
    </w:p>
    <w:p w:rsidR="00C7303B" w:rsidRDefault="00C7303B">
      <w:pPr>
        <w:spacing w:after="0" w:line="240" w:lineRule="auto"/>
        <w:rPr>
          <w:b/>
        </w:rPr>
      </w:pPr>
    </w:p>
    <w:p w:rsidR="00C7303B" w:rsidRDefault="00892F58">
      <w:pPr>
        <w:pStyle w:val="Heading2"/>
        <w:pageBreakBefore/>
        <w:rPr>
          <w:rFonts w:ascii="Calibri" w:hAnsi="Calibri"/>
          <w:i w:val="0"/>
        </w:rPr>
      </w:pPr>
      <w:r>
        <w:rPr>
          <w:rFonts w:ascii="Calibri" w:hAnsi="Calibri"/>
          <w:i w:val="0"/>
        </w:rPr>
        <w:lastRenderedPageBreak/>
        <w:t>SP-25 Priority Needs - 91.415, 91.215(a)(2)</w:t>
      </w:r>
    </w:p>
    <w:p w:rsidR="00C7303B" w:rsidRDefault="00892F58">
      <w:pPr>
        <w:keepNext/>
        <w:widowControl w:val="0"/>
        <w:rPr>
          <w:b/>
          <w:sz w:val="24"/>
          <w:szCs w:val="24"/>
        </w:rPr>
      </w:pPr>
      <w:r>
        <w:rPr>
          <w:b/>
          <w:sz w:val="24"/>
          <w:szCs w:val="24"/>
        </w:rPr>
        <w:t>Pri</w:t>
      </w:r>
      <w:r>
        <w:rPr>
          <w:b/>
          <w:sz w:val="24"/>
          <w:szCs w:val="24"/>
        </w:rPr>
        <w:t>ority Needs</w:t>
      </w:r>
    </w:p>
    <w:p w:rsidR="00C7303B" w:rsidRDefault="00892F58">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914"/>
        <w:gridCol w:w="7334"/>
      </w:tblGrid>
      <w:tr w:rsidR="00C7303B">
        <w:trPr>
          <w:cantSplit/>
        </w:trPr>
        <w:tc>
          <w:tcPr>
            <w:tcW w:w="0" w:type="auto"/>
            <w:vMerge w:val="restart"/>
          </w:tcPr>
          <w:p w:rsidR="00C7303B" w:rsidRDefault="00892F58">
            <w:r>
              <w:rPr>
                <w:b/>
              </w:rPr>
              <w:t>1</w:t>
            </w:r>
          </w:p>
        </w:tc>
        <w:tc>
          <w:tcPr>
            <w:tcW w:w="0" w:type="auto"/>
          </w:tcPr>
          <w:p w:rsidR="00C7303B" w:rsidRDefault="00892F58">
            <w:pPr>
              <w:keepNext/>
              <w:spacing w:before="100" w:after="0"/>
              <w:rPr>
                <w:b/>
              </w:rPr>
            </w:pPr>
            <w:r>
              <w:rPr>
                <w:b/>
              </w:rPr>
              <w:t>Priority Need Name</w:t>
            </w:r>
          </w:p>
        </w:tc>
        <w:tc>
          <w:tcPr>
            <w:tcW w:w="0" w:type="auto"/>
          </w:tcPr>
          <w:p w:rsidR="00C7303B" w:rsidRDefault="00892F58">
            <w:pPr>
              <w:spacing w:before="100" w:after="0"/>
            </w:pPr>
            <w:r>
              <w:rPr>
                <w:color w:val="000000"/>
              </w:rPr>
              <w:t>Curbs, sidewalks, and ADA ROW access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Priority Level</w:t>
            </w:r>
          </w:p>
        </w:tc>
        <w:tc>
          <w:tcPr>
            <w:tcW w:w="0" w:type="auto"/>
          </w:tcPr>
          <w:p w:rsidR="00C7303B" w:rsidRDefault="00892F58">
            <w:pPr>
              <w:spacing w:before="100" w:after="0"/>
            </w:pPr>
            <w:r>
              <w:rPr>
                <w:color w:val="000000"/>
              </w:rPr>
              <w:t>High</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Population</w:t>
            </w:r>
          </w:p>
        </w:tc>
        <w:tc>
          <w:tcPr>
            <w:tcW w:w="0" w:type="auto"/>
          </w:tcPr>
          <w:p w:rsidR="00C7303B" w:rsidRDefault="00892F58">
            <w:pPr>
              <w:spacing w:before="100" w:after="0"/>
            </w:pPr>
            <w:r>
              <w:rPr>
                <w:color w:val="000000"/>
              </w:rPr>
              <w:t>Low</w:t>
            </w:r>
            <w:r>
              <w:rPr>
                <w:color w:val="000000"/>
              </w:rPr>
              <w:br/>
              <w:t>Moderate</w:t>
            </w:r>
            <w:r>
              <w:rPr>
                <w:color w:val="000000"/>
              </w:rPr>
              <w:br/>
              <w:t>Families with Children</w:t>
            </w:r>
            <w:r>
              <w:rPr>
                <w:color w:val="000000"/>
              </w:rPr>
              <w:br/>
              <w:t>Elderly</w:t>
            </w:r>
            <w:r>
              <w:rPr>
                <w:color w:val="000000"/>
              </w:rPr>
              <w:br/>
              <w:t>Elderly</w:t>
            </w:r>
            <w:r>
              <w:rPr>
                <w:color w:val="000000"/>
              </w:rPr>
              <w:br/>
              <w:t>Persons with Physical Disabilities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Geographic Areas Affected</w:t>
            </w:r>
          </w:p>
        </w:tc>
        <w:tc>
          <w:tcPr>
            <w:tcW w:w="0" w:type="auto"/>
          </w:tcPr>
          <w:p w:rsidR="00C7303B" w:rsidRDefault="00892F58">
            <w:pPr>
              <w:spacing w:before="100" w:after="0"/>
            </w:pPr>
            <w:r>
              <w:rPr>
                <w:color w:val="000000"/>
              </w:rPr>
              <w:t>New Market Neighborhood</w:t>
            </w:r>
            <w:r>
              <w:rPr>
                <w:color w:val="000000"/>
              </w:rPr>
              <w:br/>
              <w:t>Hazelwood Park / Arbor Neighborhood</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Associated Goals</w:t>
            </w:r>
          </w:p>
        </w:tc>
        <w:tc>
          <w:tcPr>
            <w:tcW w:w="0" w:type="auto"/>
          </w:tcPr>
          <w:p w:rsidR="00C7303B" w:rsidRDefault="00892F58">
            <w:pPr>
              <w:spacing w:before="100" w:after="0"/>
            </w:pPr>
            <w:r>
              <w:rPr>
                <w:color w:val="000000"/>
              </w:rPr>
              <w:t>Road Improvements</w:t>
            </w:r>
            <w:r>
              <w:rPr>
                <w:color w:val="000000"/>
              </w:rPr>
              <w:br/>
              <w:t>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Description</w:t>
            </w:r>
          </w:p>
        </w:tc>
        <w:tc>
          <w:tcPr>
            <w:tcW w:w="0" w:type="auto"/>
          </w:tcPr>
          <w:p w:rsidR="00C7303B" w:rsidRDefault="00892F58">
            <w:pPr>
              <w:spacing w:before="100" w:after="0"/>
            </w:pPr>
            <w:r>
              <w:rPr>
                <w:color w:val="000000"/>
              </w:rPr>
              <w:t>Several Low/Mod areas do not have curbs, sidewalks, or other upgrades to allow for immediate or future ADA access wihtin the right of way.</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Basis for Relative Priority</w:t>
            </w:r>
          </w:p>
        </w:tc>
        <w:tc>
          <w:tcPr>
            <w:tcW w:w="0" w:type="auto"/>
          </w:tcPr>
          <w:p w:rsidR="00C7303B" w:rsidRDefault="00892F58">
            <w:pPr>
              <w:spacing w:before="100" w:after="0"/>
            </w:pPr>
            <w:r>
              <w:rPr>
                <w:color w:val="000000"/>
              </w:rPr>
              <w:t>Several Low/Mod areas do not have curbs, sidewalks, or other upgrades to allow for imme</w:t>
            </w:r>
            <w:r>
              <w:rPr>
                <w:color w:val="000000"/>
              </w:rPr>
              <w:t>diate or future ADA access wihtin the right of way.</w:t>
            </w:r>
          </w:p>
        </w:tc>
      </w:tr>
      <w:tr w:rsidR="00C7303B">
        <w:trPr>
          <w:cantSplit/>
        </w:trPr>
        <w:tc>
          <w:tcPr>
            <w:tcW w:w="0" w:type="auto"/>
            <w:vMerge w:val="restart"/>
          </w:tcPr>
          <w:p w:rsidR="00C7303B" w:rsidRDefault="00892F58">
            <w:r>
              <w:rPr>
                <w:b/>
              </w:rPr>
              <w:t>2</w:t>
            </w:r>
          </w:p>
        </w:tc>
        <w:tc>
          <w:tcPr>
            <w:tcW w:w="0" w:type="auto"/>
          </w:tcPr>
          <w:p w:rsidR="00C7303B" w:rsidRDefault="00892F58">
            <w:pPr>
              <w:keepNext/>
              <w:spacing w:before="100" w:after="0"/>
              <w:rPr>
                <w:b/>
              </w:rPr>
            </w:pPr>
            <w:r>
              <w:rPr>
                <w:b/>
              </w:rPr>
              <w:t>Priority Need Name</w:t>
            </w:r>
          </w:p>
        </w:tc>
        <w:tc>
          <w:tcPr>
            <w:tcW w:w="0" w:type="auto"/>
          </w:tcPr>
          <w:p w:rsidR="00C7303B" w:rsidRDefault="00892F58">
            <w:pPr>
              <w:spacing w:before="100" w:after="0"/>
            </w:pPr>
            <w:r>
              <w:rPr>
                <w:color w:val="000000"/>
              </w:rPr>
              <w:t>Public Services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Priority Level</w:t>
            </w:r>
          </w:p>
        </w:tc>
        <w:tc>
          <w:tcPr>
            <w:tcW w:w="0" w:type="auto"/>
          </w:tcPr>
          <w:p w:rsidR="00C7303B" w:rsidRDefault="00892F58">
            <w:pPr>
              <w:spacing w:before="100" w:after="0"/>
            </w:pPr>
            <w:r>
              <w:rPr>
                <w:color w:val="000000"/>
              </w:rPr>
              <w:t>High</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Population</w:t>
            </w:r>
          </w:p>
        </w:tc>
        <w:tc>
          <w:tcPr>
            <w:tcW w:w="0" w:type="auto"/>
          </w:tcPr>
          <w:p w:rsidR="00C7303B" w:rsidRDefault="00892F58">
            <w:pPr>
              <w:spacing w:before="100" w:after="0"/>
            </w:pPr>
            <w:r>
              <w:rPr>
                <w:color w:val="000000"/>
              </w:rPr>
              <w:t>Low</w:t>
            </w:r>
            <w:r>
              <w:rPr>
                <w:color w:val="000000"/>
              </w:rPr>
              <w:br/>
              <w:t>Moderate</w:t>
            </w:r>
            <w:r>
              <w:rPr>
                <w:color w:val="000000"/>
              </w:rPr>
              <w:br/>
              <w:t>Large Families</w:t>
            </w:r>
            <w:r>
              <w:rPr>
                <w:color w:val="000000"/>
              </w:rPr>
              <w:br/>
              <w:t>Families with Children</w:t>
            </w:r>
            <w:r>
              <w:rPr>
                <w:color w:val="000000"/>
              </w:rPr>
              <w:br/>
              <w:t>Elderly</w:t>
            </w:r>
            <w:r>
              <w:rPr>
                <w:color w:val="000000"/>
              </w:rPr>
              <w:br/>
              <w:t>Elderly</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Geographic Areas Affected</w:t>
            </w:r>
          </w:p>
        </w:tc>
        <w:tc>
          <w:tcPr>
            <w:tcW w:w="0" w:type="auto"/>
          </w:tcPr>
          <w:p w:rsidR="00C7303B" w:rsidRDefault="00892F58">
            <w:pPr>
              <w:spacing w:before="100" w:after="0"/>
            </w:pPr>
            <w:r>
              <w:rPr>
                <w:color w:val="000000"/>
              </w:rPr>
              <w:t>River Road Developments</w:t>
            </w:r>
            <w:r>
              <w:rPr>
                <w:color w:val="000000"/>
              </w:rPr>
              <w:br/>
            </w:r>
            <w:r>
              <w:rPr>
                <w:color w:val="000000"/>
              </w:rPr>
              <w:t>Riverside Park</w:t>
            </w:r>
            <w:r>
              <w:rPr>
                <w:color w:val="000000"/>
              </w:rPr>
              <w:br/>
              <w:t>Pleasant View Gardens, New Brunswick Ave from Tyler Place to Rutgers Road</w:t>
            </w:r>
            <w:r>
              <w:rPr>
                <w:color w:val="000000"/>
              </w:rPr>
              <w:br/>
              <w:t>New Market Neighborhood</w:t>
            </w:r>
            <w:r>
              <w:rPr>
                <w:color w:val="000000"/>
              </w:rPr>
              <w:br/>
              <w:t>Hazelwood Park / Arbor Neighborhood</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Associated Goals</w:t>
            </w:r>
          </w:p>
        </w:tc>
        <w:tc>
          <w:tcPr>
            <w:tcW w:w="0" w:type="auto"/>
          </w:tcPr>
          <w:p w:rsidR="00C7303B" w:rsidRDefault="00892F58">
            <w:pPr>
              <w:spacing w:before="100" w:after="0"/>
            </w:pPr>
            <w:r>
              <w:rPr>
                <w:color w:val="000000"/>
              </w:rPr>
              <w:t>Public Services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Description</w:t>
            </w:r>
          </w:p>
        </w:tc>
        <w:tc>
          <w:tcPr>
            <w:tcW w:w="0" w:type="auto"/>
          </w:tcPr>
          <w:p w:rsidR="00C7303B" w:rsidRDefault="00892F58">
            <w:pPr>
              <w:spacing w:before="100" w:after="0"/>
            </w:pPr>
            <w:r>
              <w:rPr>
                <w:color w:val="000000"/>
              </w:rPr>
              <w:t>Public services include, but are not limited to:</w:t>
            </w:r>
            <w:r>
              <w:rPr>
                <w:color w:val="000000"/>
              </w:rPr>
              <w:br/>
              <w:t>· Child c</w:t>
            </w:r>
            <w:r>
              <w:rPr>
                <w:color w:val="000000"/>
              </w:rPr>
              <w:t>are,</w:t>
            </w:r>
            <w:r>
              <w:rPr>
                <w:color w:val="000000"/>
              </w:rPr>
              <w:br/>
              <w:t>· Health care,</w:t>
            </w:r>
            <w:r>
              <w:rPr>
                <w:color w:val="000000"/>
              </w:rPr>
              <w:br/>
              <w:t>· Job training</w:t>
            </w:r>
            <w:r>
              <w:rPr>
                <w:color w:val="000000"/>
              </w:rPr>
              <w:br/>
              <w:t>· Recreation programs,</w:t>
            </w:r>
            <w:r>
              <w:rPr>
                <w:color w:val="000000"/>
              </w:rPr>
              <w:br/>
              <w:t>· Education programs,</w:t>
            </w:r>
            <w:r>
              <w:rPr>
                <w:color w:val="000000"/>
              </w:rPr>
              <w:br/>
              <w:t>· Public safety services,</w:t>
            </w:r>
            <w:r>
              <w:rPr>
                <w:color w:val="000000"/>
              </w:rPr>
              <w:br/>
              <w:t>· Fair housing activities (but see Program Administration category),</w:t>
            </w:r>
            <w:r>
              <w:rPr>
                <w:color w:val="000000"/>
              </w:rPr>
              <w:br/>
              <w:t>· Services for senior citizens,</w:t>
            </w:r>
            <w:r>
              <w:rPr>
                <w:color w:val="000000"/>
              </w:rPr>
              <w:br/>
              <w:t>· Services for homeless persons,</w:t>
            </w:r>
            <w:r>
              <w:rPr>
                <w:color w:val="000000"/>
              </w:rPr>
              <w:br/>
              <w:t>· Drug abuse cou</w:t>
            </w:r>
            <w:r>
              <w:rPr>
                <w:color w:val="000000"/>
              </w:rPr>
              <w:t>nseling and treatment,</w:t>
            </w:r>
            <w:r>
              <w:rPr>
                <w:color w:val="000000"/>
              </w:rPr>
              <w:br/>
              <w:t>· Energy conservation counseling and testing,</w:t>
            </w:r>
            <w:r>
              <w:rPr>
                <w:color w:val="000000"/>
              </w:rPr>
              <w:br/>
              <w:t>· Homebuyer downpayment assistance,</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Basis for Relative Priority</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3</w:t>
            </w:r>
          </w:p>
        </w:tc>
        <w:tc>
          <w:tcPr>
            <w:tcW w:w="0" w:type="auto"/>
          </w:tcPr>
          <w:p w:rsidR="00C7303B" w:rsidRDefault="00892F58">
            <w:pPr>
              <w:keepNext/>
              <w:spacing w:before="100" w:after="0"/>
              <w:rPr>
                <w:b/>
              </w:rPr>
            </w:pPr>
            <w:r>
              <w:rPr>
                <w:b/>
              </w:rPr>
              <w:t>Priority Need Name</w:t>
            </w:r>
          </w:p>
        </w:tc>
        <w:tc>
          <w:tcPr>
            <w:tcW w:w="0" w:type="auto"/>
          </w:tcPr>
          <w:p w:rsidR="00C7303B" w:rsidRDefault="00892F58">
            <w:pPr>
              <w:spacing w:before="100" w:after="0"/>
            </w:pPr>
            <w:r>
              <w:rPr>
                <w:color w:val="000000"/>
              </w:rPr>
              <w:t>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Priority Level</w:t>
            </w:r>
          </w:p>
        </w:tc>
        <w:tc>
          <w:tcPr>
            <w:tcW w:w="0" w:type="auto"/>
          </w:tcPr>
          <w:p w:rsidR="00C7303B" w:rsidRDefault="00892F58">
            <w:pPr>
              <w:spacing w:before="100" w:after="0"/>
            </w:pPr>
            <w:r>
              <w:rPr>
                <w:color w:val="000000"/>
              </w:rPr>
              <w:t>High</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Population</w:t>
            </w:r>
          </w:p>
        </w:tc>
        <w:tc>
          <w:tcPr>
            <w:tcW w:w="0" w:type="auto"/>
          </w:tcPr>
          <w:p w:rsidR="00C7303B" w:rsidRDefault="00892F58">
            <w:pPr>
              <w:spacing w:before="100" w:after="0"/>
            </w:pPr>
            <w:r>
              <w:rPr>
                <w:color w:val="000000"/>
              </w:rPr>
              <w:t>Low</w:t>
            </w:r>
            <w:r>
              <w:rPr>
                <w:color w:val="000000"/>
              </w:rPr>
              <w:br/>
              <w:t>Moderate</w:t>
            </w:r>
            <w:r>
              <w:rPr>
                <w:color w:val="000000"/>
              </w:rPr>
              <w:br/>
              <w:t>Middle</w:t>
            </w:r>
            <w:r>
              <w:rPr>
                <w:color w:val="000000"/>
              </w:rPr>
              <w:br/>
              <w:t>Large Families</w:t>
            </w:r>
            <w:r>
              <w:rPr>
                <w:color w:val="000000"/>
              </w:rPr>
              <w:br/>
            </w:r>
            <w:r>
              <w:rPr>
                <w:color w:val="000000"/>
              </w:rPr>
              <w:t>Families with Children</w:t>
            </w:r>
            <w:r>
              <w:rPr>
                <w:color w:val="000000"/>
              </w:rPr>
              <w:br/>
              <w:t>Elderly</w:t>
            </w:r>
            <w:r>
              <w:rPr>
                <w:color w:val="000000"/>
              </w:rPr>
              <w:br/>
              <w:t>Chronic Homelessness</w:t>
            </w:r>
            <w:r>
              <w:rPr>
                <w:color w:val="000000"/>
              </w:rPr>
              <w:br/>
              <w:t>Individuals</w:t>
            </w:r>
            <w:r>
              <w:rPr>
                <w:color w:val="000000"/>
              </w:rPr>
              <w:br/>
              <w:t>Families with Children</w:t>
            </w:r>
            <w:r>
              <w:rPr>
                <w:color w:val="000000"/>
              </w:rPr>
              <w:br/>
              <w:t>Elderly</w:t>
            </w:r>
            <w:r>
              <w:rPr>
                <w:color w:val="000000"/>
              </w:rPr>
              <w:br/>
              <w:t>Persons with Physical Disabilities</w:t>
            </w:r>
            <w:r>
              <w:rPr>
                <w:color w:val="000000"/>
              </w:rPr>
              <w:br/>
              <w:t>Non-housing Community Development</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Geographic Areas Affected</w:t>
            </w:r>
          </w:p>
        </w:tc>
        <w:tc>
          <w:tcPr>
            <w:tcW w:w="0" w:type="auto"/>
          </w:tcPr>
          <w:p w:rsidR="00C7303B" w:rsidRDefault="00892F58">
            <w:pPr>
              <w:spacing w:before="100" w:after="0"/>
            </w:pPr>
            <w:r>
              <w:rPr>
                <w:color w:val="000000"/>
              </w:rPr>
              <w:t>River Road Developments</w:t>
            </w:r>
            <w:r>
              <w:rPr>
                <w:color w:val="000000"/>
              </w:rPr>
              <w:br/>
              <w:t>Riverside Park</w:t>
            </w:r>
            <w:r>
              <w:rPr>
                <w:color w:val="000000"/>
              </w:rPr>
              <w:br/>
              <w:t>Pleasant View Gardens, Ne</w:t>
            </w:r>
            <w:r>
              <w:rPr>
                <w:color w:val="000000"/>
              </w:rPr>
              <w:t>w Brunswick Ave from Tyler Place to Rutgers Road</w:t>
            </w:r>
            <w:r>
              <w:rPr>
                <w:color w:val="000000"/>
              </w:rPr>
              <w:br/>
              <w:t>New Market Neighborhood</w:t>
            </w:r>
            <w:r>
              <w:rPr>
                <w:color w:val="000000"/>
              </w:rPr>
              <w:br/>
              <w:t>Hazelwood Park / Arbor Neighborhood</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Associated Goals</w:t>
            </w:r>
          </w:p>
        </w:tc>
        <w:tc>
          <w:tcPr>
            <w:tcW w:w="0" w:type="auto"/>
          </w:tcPr>
          <w:p w:rsidR="00C7303B" w:rsidRDefault="00892F58">
            <w:pPr>
              <w:spacing w:before="100" w:after="0"/>
            </w:pPr>
            <w:r>
              <w:rPr>
                <w:color w:val="000000"/>
              </w:rPr>
              <w:t>Road Improvements</w:t>
            </w:r>
            <w:r>
              <w:rPr>
                <w:color w:val="000000"/>
              </w:rPr>
              <w:br/>
              <w:t>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Description</w:t>
            </w:r>
          </w:p>
        </w:tc>
        <w:tc>
          <w:tcPr>
            <w:tcW w:w="0" w:type="auto"/>
          </w:tcPr>
          <w:p w:rsidR="00C7303B" w:rsidRDefault="00892F58">
            <w:pPr>
              <w:numPr>
                <w:ilvl w:val="0"/>
                <w:numId w:val="3"/>
              </w:numPr>
              <w:spacing w:before="100" w:after="0"/>
            </w:pPr>
            <w:r>
              <w:rPr>
                <w:color w:val="000000"/>
              </w:rPr>
              <w:t>transitional facilities/housing for homeless</w:t>
            </w:r>
          </w:p>
          <w:p w:rsidR="00C7303B" w:rsidRDefault="00892F58">
            <w:pPr>
              <w:numPr>
                <w:ilvl w:val="0"/>
                <w:numId w:val="3"/>
              </w:numPr>
              <w:spacing w:before="100" w:after="0"/>
            </w:pPr>
            <w:r>
              <w:rPr>
                <w:color w:val="000000"/>
              </w:rPr>
              <w:t>neighborhood facilities</w:t>
            </w:r>
          </w:p>
          <w:p w:rsidR="00C7303B" w:rsidRDefault="00892F58">
            <w:pPr>
              <w:numPr>
                <w:ilvl w:val="0"/>
                <w:numId w:val="3"/>
              </w:numPr>
              <w:spacing w:before="100" w:after="0"/>
            </w:pPr>
            <w:r>
              <w:rPr>
                <w:color w:val="000000"/>
              </w:rPr>
              <w:t>firehouses</w:t>
            </w:r>
          </w:p>
          <w:p w:rsidR="00C7303B" w:rsidRDefault="00892F58">
            <w:pPr>
              <w:numPr>
                <w:ilvl w:val="0"/>
                <w:numId w:val="3"/>
              </w:numPr>
              <w:spacing w:before="100" w:after="0"/>
            </w:pPr>
            <w:r>
              <w:rPr>
                <w:color w:val="000000"/>
              </w:rPr>
              <w:t>public schools</w:t>
            </w:r>
          </w:p>
          <w:p w:rsidR="00C7303B" w:rsidRDefault="00892F58">
            <w:pPr>
              <w:numPr>
                <w:ilvl w:val="0"/>
                <w:numId w:val="3"/>
              </w:numPr>
              <w:spacing w:before="100" w:after="0"/>
            </w:pPr>
            <w:r>
              <w:rPr>
                <w:color w:val="000000"/>
              </w:rPr>
              <w:t>libraries</w:t>
            </w:r>
          </w:p>
          <w:p w:rsidR="00C7303B" w:rsidRDefault="00892F58">
            <w:pPr>
              <w:numPr>
                <w:ilvl w:val="0"/>
                <w:numId w:val="3"/>
              </w:numPr>
              <w:spacing w:before="100" w:after="0"/>
            </w:pPr>
            <w:r>
              <w:rPr>
                <w:color w:val="000000"/>
              </w:rPr>
              <w:t>streets, sidewalks, curbs and gutters,</w:t>
            </w:r>
          </w:p>
          <w:p w:rsidR="00C7303B" w:rsidRDefault="00892F58">
            <w:pPr>
              <w:numPr>
                <w:ilvl w:val="0"/>
                <w:numId w:val="3"/>
              </w:numPr>
              <w:spacing w:before="100" w:after="0"/>
            </w:pPr>
            <w:r>
              <w:rPr>
                <w:color w:val="000000"/>
              </w:rPr>
              <w:t>parks, playgrounds</w:t>
            </w:r>
          </w:p>
          <w:p w:rsidR="00C7303B" w:rsidRDefault="00892F58">
            <w:pPr>
              <w:numPr>
                <w:ilvl w:val="0"/>
                <w:numId w:val="3"/>
              </w:numPr>
              <w:spacing w:before="100" w:after="0"/>
            </w:pPr>
            <w:r>
              <w:rPr>
                <w:color w:val="000000"/>
              </w:rPr>
              <w:t>water and sewer lines</w:t>
            </w:r>
          </w:p>
          <w:p w:rsidR="00C7303B" w:rsidRDefault="00892F58">
            <w:pPr>
              <w:numPr>
                <w:ilvl w:val="0"/>
                <w:numId w:val="3"/>
              </w:numPr>
              <w:spacing w:before="100" w:after="0"/>
            </w:pPr>
            <w:r>
              <w:rPr>
                <w:color w:val="000000"/>
              </w:rPr>
              <w:t>flood and drainage improvements</w:t>
            </w:r>
          </w:p>
          <w:p w:rsidR="00C7303B" w:rsidRDefault="00892F58">
            <w:pPr>
              <w:numPr>
                <w:ilvl w:val="0"/>
                <w:numId w:val="3"/>
              </w:numPr>
              <w:spacing w:before="100" w:after="0"/>
            </w:pPr>
            <w:r>
              <w:rPr>
                <w:color w:val="000000"/>
              </w:rPr>
              <w:t>parking lots</w:t>
            </w:r>
          </w:p>
          <w:p w:rsidR="00C7303B" w:rsidRDefault="00892F58">
            <w:pPr>
              <w:numPr>
                <w:ilvl w:val="0"/>
                <w:numId w:val="3"/>
              </w:numPr>
              <w:spacing w:before="100" w:after="0"/>
            </w:pPr>
            <w:r>
              <w:rPr>
                <w:color w:val="000000"/>
              </w:rPr>
              <w:t>utility lines</w:t>
            </w:r>
          </w:p>
          <w:p w:rsidR="00C7303B" w:rsidRDefault="00892F58">
            <w:pPr>
              <w:numPr>
                <w:ilvl w:val="0"/>
                <w:numId w:val="3"/>
              </w:numPr>
              <w:spacing w:before="100" w:after="0"/>
            </w:pPr>
            <w:r>
              <w:rPr>
                <w:color w:val="000000"/>
              </w:rPr>
              <w:t>aesthetic amenities on public property such as trees, sculptures, pools of water and fountains, and other works of art</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Basis for Relative Priority</w:t>
            </w:r>
          </w:p>
        </w:tc>
        <w:tc>
          <w:tcPr>
            <w:tcW w:w="0" w:type="auto"/>
          </w:tcPr>
          <w:p w:rsidR="00C7303B" w:rsidRDefault="00892F58">
            <w:pPr>
              <w:spacing w:before="100" w:after="0"/>
            </w:pPr>
            <w:r>
              <w:rPr>
                <w:color w:val="000000"/>
              </w:rPr>
              <w:t xml:space="preserve"> </w:t>
            </w:r>
          </w:p>
        </w:tc>
      </w:tr>
    </w:tbl>
    <w:p w:rsidR="00C7303B" w:rsidRDefault="00C7303B"/>
    <w:p w:rsidR="00C7303B" w:rsidRDefault="00892F58">
      <w:pPr>
        <w:keepNext/>
        <w:widowControl w:val="0"/>
        <w:rPr>
          <w:b/>
          <w:sz w:val="24"/>
          <w:szCs w:val="24"/>
        </w:rPr>
      </w:pPr>
      <w:r>
        <w:rPr>
          <w:b/>
          <w:sz w:val="24"/>
          <w:szCs w:val="24"/>
        </w:rPr>
        <w:t>Narrative (Optional)</w:t>
      </w:r>
    </w:p>
    <w:p w:rsidR="00C7303B" w:rsidRDefault="00C7303B">
      <w:pPr>
        <w:spacing w:after="0" w:line="240" w:lineRule="auto"/>
      </w:pPr>
    </w:p>
    <w:p w:rsidR="00C7303B" w:rsidRDefault="00C7303B">
      <w:pPr>
        <w:spacing w:after="0" w:line="240" w:lineRule="auto"/>
      </w:pPr>
    </w:p>
    <w:p w:rsidR="00C7303B" w:rsidRDefault="00892F58">
      <w:pPr>
        <w:spacing w:after="0" w:line="240" w:lineRule="auto"/>
      </w:pPr>
      <w:r>
        <w:br w:type="page"/>
      </w:r>
    </w:p>
    <w:p w:rsidR="00C7303B" w:rsidRDefault="00C7303B">
      <w:pPr>
        <w:rPr>
          <w:b/>
          <w:sz w:val="28"/>
          <w:szCs w:val="28"/>
        </w:rPr>
        <w:sectPr w:rsidR="00C7303B">
          <w:pgSz w:w="12240" w:h="15840"/>
          <w:pgMar w:top="1440" w:right="1440" w:bottom="1440" w:left="1440" w:header="720" w:footer="720" w:gutter="0"/>
          <w:cols w:space="720"/>
          <w:docGrid w:linePitch="360"/>
        </w:sectPr>
      </w:pPr>
    </w:p>
    <w:p w:rsidR="00C7303B" w:rsidRDefault="00892F58">
      <w:pPr>
        <w:rPr>
          <w:b/>
          <w:sz w:val="28"/>
          <w:szCs w:val="28"/>
        </w:rPr>
      </w:pPr>
      <w:r>
        <w:rPr>
          <w:b/>
          <w:sz w:val="28"/>
          <w:szCs w:val="28"/>
        </w:rPr>
        <w:lastRenderedPageBreak/>
        <w:t>SP-35 Anticipated Resources - 91.420(b), 91.215(a)(4), 91.220(c)(1,2)</w:t>
      </w:r>
    </w:p>
    <w:p w:rsidR="00C7303B" w:rsidRDefault="00892F58">
      <w:pPr>
        <w:spacing w:line="204" w:lineRule="auto"/>
        <w:rPr>
          <w:b/>
          <w:sz w:val="24"/>
          <w:szCs w:val="24"/>
        </w:rPr>
      </w:pPr>
      <w:r>
        <w:rPr>
          <w:b/>
          <w:sz w:val="24"/>
          <w:szCs w:val="24"/>
        </w:rPr>
        <w:t xml:space="preserve">Introduction </w:t>
      </w:r>
    </w:p>
    <w:p w:rsidR="00C7303B" w:rsidRDefault="00892F58">
      <w:pPr>
        <w:spacing w:beforeAutospacing="1" w:afterAutospacing="1"/>
        <w:rPr>
          <w:b/>
          <w:sz w:val="24"/>
          <w:szCs w:val="24"/>
        </w:rPr>
      </w:pPr>
      <w:r>
        <w:t>The township plans on utilizing as much as 100% of the funds towards projects, using township money to support the costs as needed.</w:t>
      </w:r>
    </w:p>
    <w:p w:rsidR="00C7303B" w:rsidRDefault="00892F58">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066"/>
        <w:gridCol w:w="1773"/>
        <w:gridCol w:w="1141"/>
        <w:gridCol w:w="1029"/>
        <w:gridCol w:w="1159"/>
        <w:gridCol w:w="982"/>
        <w:gridCol w:w="1167"/>
        <w:gridCol w:w="3667"/>
      </w:tblGrid>
      <w:tr w:rsidR="00C7303B">
        <w:trPr>
          <w:cantSplit/>
          <w:tblHeader/>
        </w:trPr>
        <w:tc>
          <w:tcPr>
            <w:tcW w:w="1793" w:type="dxa"/>
            <w:vMerge w:val="restart"/>
          </w:tcPr>
          <w:p w:rsidR="00C7303B" w:rsidRDefault="00892F58">
            <w:pPr>
              <w:keepNext/>
              <w:widowControl w:val="0"/>
              <w:spacing w:after="0" w:line="240" w:lineRule="auto"/>
              <w:jc w:val="center"/>
              <w:rPr>
                <w:b/>
                <w:sz w:val="24"/>
                <w:szCs w:val="24"/>
              </w:rPr>
            </w:pPr>
            <w:r>
              <w:rPr>
                <w:b/>
                <w:sz w:val="20"/>
                <w:szCs w:val="20"/>
              </w:rPr>
              <w:t>Program</w:t>
            </w:r>
          </w:p>
        </w:tc>
        <w:tc>
          <w:tcPr>
            <w:tcW w:w="820" w:type="dxa"/>
            <w:vMerge w:val="restart"/>
          </w:tcPr>
          <w:p w:rsidR="00C7303B" w:rsidRDefault="00892F58">
            <w:pPr>
              <w:keepNext/>
              <w:widowControl w:val="0"/>
              <w:spacing w:after="0" w:line="240" w:lineRule="auto"/>
              <w:jc w:val="center"/>
              <w:rPr>
                <w:b/>
                <w:sz w:val="24"/>
                <w:szCs w:val="24"/>
              </w:rPr>
            </w:pPr>
            <w:r>
              <w:rPr>
                <w:b/>
                <w:sz w:val="20"/>
                <w:szCs w:val="20"/>
              </w:rPr>
              <w:t>Source of Funds</w:t>
            </w:r>
          </w:p>
        </w:tc>
        <w:tc>
          <w:tcPr>
            <w:tcW w:w="1936" w:type="dxa"/>
            <w:vMerge w:val="restart"/>
          </w:tcPr>
          <w:p w:rsidR="00C7303B" w:rsidRDefault="00892F58">
            <w:pPr>
              <w:keepNext/>
              <w:widowControl w:val="0"/>
              <w:spacing w:after="0" w:line="240" w:lineRule="auto"/>
              <w:jc w:val="center"/>
              <w:rPr>
                <w:b/>
                <w:sz w:val="24"/>
                <w:szCs w:val="24"/>
              </w:rPr>
            </w:pPr>
            <w:r>
              <w:rPr>
                <w:b/>
                <w:sz w:val="20"/>
                <w:szCs w:val="20"/>
              </w:rPr>
              <w:t>Uses of Funds</w:t>
            </w:r>
          </w:p>
        </w:tc>
        <w:tc>
          <w:tcPr>
            <w:tcW w:w="4804" w:type="dxa"/>
            <w:gridSpan w:val="4"/>
          </w:tcPr>
          <w:p w:rsidR="00C7303B" w:rsidRDefault="00892F58">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C7303B" w:rsidRDefault="00892F58">
            <w:pPr>
              <w:keepNext/>
              <w:widowControl w:val="0"/>
              <w:spacing w:after="0" w:line="240" w:lineRule="auto"/>
              <w:jc w:val="center"/>
              <w:rPr>
                <w:b/>
                <w:sz w:val="20"/>
                <w:szCs w:val="20"/>
              </w:rPr>
            </w:pPr>
            <w:r>
              <w:rPr>
                <w:b/>
                <w:sz w:val="20"/>
                <w:szCs w:val="20"/>
              </w:rPr>
              <w:t>Expected Amount A</w:t>
            </w:r>
            <w:r>
              <w:rPr>
                <w:b/>
                <w:sz w:val="20"/>
                <w:szCs w:val="20"/>
              </w:rPr>
              <w:t xml:space="preserve">vailable Remainder of ConPlan </w:t>
            </w:r>
          </w:p>
          <w:p w:rsidR="00C7303B" w:rsidRDefault="00892F58">
            <w:pPr>
              <w:keepNext/>
              <w:widowControl w:val="0"/>
              <w:spacing w:after="0" w:line="240" w:lineRule="auto"/>
              <w:jc w:val="center"/>
              <w:rPr>
                <w:b/>
                <w:sz w:val="24"/>
                <w:szCs w:val="24"/>
              </w:rPr>
            </w:pPr>
            <w:r>
              <w:rPr>
                <w:b/>
                <w:sz w:val="20"/>
                <w:szCs w:val="20"/>
              </w:rPr>
              <w:t>$</w:t>
            </w:r>
          </w:p>
        </w:tc>
        <w:tc>
          <w:tcPr>
            <w:tcW w:w="2448" w:type="dxa"/>
            <w:vMerge w:val="restart"/>
          </w:tcPr>
          <w:p w:rsidR="00C7303B" w:rsidRDefault="00892F58">
            <w:pPr>
              <w:keepNext/>
              <w:widowControl w:val="0"/>
              <w:spacing w:after="0" w:line="240" w:lineRule="auto"/>
              <w:jc w:val="center"/>
              <w:rPr>
                <w:b/>
                <w:sz w:val="24"/>
                <w:szCs w:val="24"/>
              </w:rPr>
            </w:pPr>
            <w:r>
              <w:rPr>
                <w:b/>
                <w:sz w:val="20"/>
                <w:szCs w:val="20"/>
              </w:rPr>
              <w:t>Narrative Description</w:t>
            </w:r>
          </w:p>
        </w:tc>
      </w:tr>
      <w:tr w:rsidR="00C7303B">
        <w:trPr>
          <w:cantSplit/>
          <w:tblHeader/>
        </w:trPr>
        <w:tc>
          <w:tcPr>
            <w:tcW w:w="1793" w:type="dxa"/>
            <w:vMerge/>
          </w:tcPr>
          <w:p w:rsidR="00C7303B" w:rsidRDefault="00C7303B">
            <w:pPr>
              <w:keepNext/>
              <w:widowControl w:val="0"/>
              <w:spacing w:after="0" w:line="240" w:lineRule="auto"/>
              <w:jc w:val="center"/>
              <w:rPr>
                <w:b/>
                <w:sz w:val="24"/>
                <w:szCs w:val="24"/>
              </w:rPr>
            </w:pPr>
          </w:p>
        </w:tc>
        <w:tc>
          <w:tcPr>
            <w:tcW w:w="820" w:type="dxa"/>
            <w:vMerge/>
          </w:tcPr>
          <w:p w:rsidR="00C7303B" w:rsidRDefault="00C7303B">
            <w:pPr>
              <w:keepNext/>
              <w:widowControl w:val="0"/>
              <w:spacing w:after="0" w:line="240" w:lineRule="auto"/>
              <w:jc w:val="center"/>
              <w:rPr>
                <w:b/>
                <w:sz w:val="24"/>
                <w:szCs w:val="24"/>
              </w:rPr>
            </w:pPr>
          </w:p>
        </w:tc>
        <w:tc>
          <w:tcPr>
            <w:tcW w:w="1936" w:type="dxa"/>
            <w:vMerge/>
          </w:tcPr>
          <w:p w:rsidR="00C7303B" w:rsidRDefault="00C7303B">
            <w:pPr>
              <w:keepNext/>
              <w:widowControl w:val="0"/>
              <w:spacing w:after="0" w:line="240" w:lineRule="auto"/>
              <w:jc w:val="center"/>
              <w:rPr>
                <w:b/>
                <w:sz w:val="24"/>
                <w:szCs w:val="24"/>
              </w:rPr>
            </w:pPr>
          </w:p>
        </w:tc>
        <w:tc>
          <w:tcPr>
            <w:tcW w:w="1204" w:type="dxa"/>
          </w:tcPr>
          <w:p w:rsidR="00C7303B" w:rsidRDefault="00892F58">
            <w:pPr>
              <w:keepNext/>
              <w:widowControl w:val="0"/>
              <w:spacing w:after="0" w:line="240" w:lineRule="auto"/>
              <w:jc w:val="center"/>
              <w:rPr>
                <w:b/>
                <w:sz w:val="24"/>
                <w:szCs w:val="24"/>
              </w:rPr>
            </w:pPr>
            <w:r>
              <w:rPr>
                <w:b/>
                <w:sz w:val="20"/>
                <w:szCs w:val="20"/>
              </w:rPr>
              <w:t>Annual Allocation: $</w:t>
            </w:r>
          </w:p>
        </w:tc>
        <w:tc>
          <w:tcPr>
            <w:tcW w:w="1260" w:type="dxa"/>
          </w:tcPr>
          <w:p w:rsidR="00C7303B" w:rsidRDefault="00892F58">
            <w:pPr>
              <w:keepNext/>
              <w:widowControl w:val="0"/>
              <w:spacing w:after="0" w:line="240" w:lineRule="auto"/>
              <w:jc w:val="center"/>
              <w:rPr>
                <w:b/>
                <w:sz w:val="24"/>
                <w:szCs w:val="24"/>
              </w:rPr>
            </w:pPr>
            <w:r>
              <w:rPr>
                <w:b/>
                <w:sz w:val="20"/>
                <w:szCs w:val="20"/>
              </w:rPr>
              <w:t>Program Income: $</w:t>
            </w:r>
          </w:p>
        </w:tc>
        <w:tc>
          <w:tcPr>
            <w:tcW w:w="1260" w:type="dxa"/>
          </w:tcPr>
          <w:p w:rsidR="00C7303B" w:rsidRDefault="00892F58">
            <w:pPr>
              <w:keepNext/>
              <w:widowControl w:val="0"/>
              <w:spacing w:after="0" w:line="240" w:lineRule="auto"/>
              <w:jc w:val="center"/>
              <w:rPr>
                <w:b/>
                <w:sz w:val="24"/>
                <w:szCs w:val="24"/>
              </w:rPr>
            </w:pPr>
            <w:r>
              <w:rPr>
                <w:b/>
                <w:sz w:val="20"/>
                <w:szCs w:val="20"/>
              </w:rPr>
              <w:t>Prior Year Resources: $</w:t>
            </w:r>
          </w:p>
        </w:tc>
        <w:tc>
          <w:tcPr>
            <w:tcW w:w="1080" w:type="dxa"/>
          </w:tcPr>
          <w:p w:rsidR="00C7303B" w:rsidRDefault="00892F58">
            <w:pPr>
              <w:keepNext/>
              <w:widowControl w:val="0"/>
              <w:spacing w:after="0" w:line="240" w:lineRule="auto"/>
              <w:jc w:val="center"/>
              <w:rPr>
                <w:b/>
                <w:sz w:val="20"/>
                <w:szCs w:val="20"/>
              </w:rPr>
            </w:pPr>
            <w:r>
              <w:rPr>
                <w:b/>
                <w:sz w:val="20"/>
                <w:szCs w:val="20"/>
              </w:rPr>
              <w:t>Total:</w:t>
            </w:r>
          </w:p>
          <w:p w:rsidR="00C7303B" w:rsidRDefault="00892F58">
            <w:pPr>
              <w:keepNext/>
              <w:widowControl w:val="0"/>
              <w:spacing w:after="0" w:line="240" w:lineRule="auto"/>
              <w:jc w:val="center"/>
              <w:rPr>
                <w:b/>
                <w:sz w:val="24"/>
                <w:szCs w:val="24"/>
              </w:rPr>
            </w:pPr>
            <w:r>
              <w:rPr>
                <w:b/>
                <w:sz w:val="20"/>
                <w:szCs w:val="20"/>
              </w:rPr>
              <w:t>$</w:t>
            </w:r>
          </w:p>
        </w:tc>
        <w:tc>
          <w:tcPr>
            <w:tcW w:w="1260" w:type="dxa"/>
            <w:vMerge/>
          </w:tcPr>
          <w:p w:rsidR="00C7303B" w:rsidRDefault="00C7303B">
            <w:pPr>
              <w:keepNext/>
              <w:widowControl w:val="0"/>
              <w:spacing w:after="0" w:line="240" w:lineRule="auto"/>
              <w:jc w:val="center"/>
              <w:rPr>
                <w:b/>
                <w:sz w:val="24"/>
                <w:szCs w:val="24"/>
              </w:rPr>
            </w:pPr>
          </w:p>
        </w:tc>
        <w:tc>
          <w:tcPr>
            <w:tcW w:w="2448" w:type="dxa"/>
            <w:vMerge/>
          </w:tcPr>
          <w:p w:rsidR="00C7303B" w:rsidRDefault="00C7303B">
            <w:pPr>
              <w:keepNext/>
              <w:widowControl w:val="0"/>
              <w:spacing w:after="0" w:line="240" w:lineRule="auto"/>
              <w:jc w:val="center"/>
              <w:rPr>
                <w:b/>
                <w:sz w:val="24"/>
                <w:szCs w:val="24"/>
              </w:rPr>
            </w:pPr>
          </w:p>
        </w:tc>
      </w:tr>
      <w:tr w:rsidR="00C7303B">
        <w:trPr>
          <w:cantSplit/>
        </w:trPr>
        <w:tc>
          <w:tcPr>
            <w:tcW w:w="0" w:type="auto"/>
          </w:tcPr>
          <w:p w:rsidR="00C7303B" w:rsidRDefault="00892F58">
            <w:pPr>
              <w:spacing w:beforeAutospacing="1" w:afterAutospacing="1"/>
            </w:pPr>
            <w:r>
              <w:rPr>
                <w:color w:val="000000"/>
              </w:rPr>
              <w:t>CDBG</w:t>
            </w:r>
          </w:p>
        </w:tc>
        <w:tc>
          <w:tcPr>
            <w:tcW w:w="0" w:type="auto"/>
          </w:tcPr>
          <w:p w:rsidR="00C7303B" w:rsidRDefault="00892F58">
            <w:pPr>
              <w:spacing w:beforeAutospacing="1" w:afterAutospacing="1"/>
            </w:pPr>
            <w:r>
              <w:rPr>
                <w:color w:val="000000"/>
              </w:rPr>
              <w:t>public - federal</w:t>
            </w:r>
          </w:p>
        </w:tc>
        <w:tc>
          <w:tcPr>
            <w:tcW w:w="0" w:type="auto"/>
            <w:vAlign w:val="bottom"/>
          </w:tcPr>
          <w:p w:rsidR="00C7303B" w:rsidRDefault="00892F58">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C7303B" w:rsidRDefault="00892F58">
            <w:pPr>
              <w:spacing w:beforeAutospacing="1" w:afterAutospacing="1"/>
              <w:jc w:val="right"/>
            </w:pPr>
            <w:r>
              <w:rPr>
                <w:color w:val="000000"/>
              </w:rPr>
              <w:t>293,017</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293,017</w:t>
            </w:r>
          </w:p>
        </w:tc>
        <w:tc>
          <w:tcPr>
            <w:tcW w:w="0" w:type="auto"/>
            <w:vAlign w:val="bottom"/>
          </w:tcPr>
          <w:p w:rsidR="00C7303B" w:rsidRDefault="00892F58">
            <w:pPr>
              <w:spacing w:beforeAutospacing="1" w:afterAutospacing="1"/>
              <w:jc w:val="right"/>
            </w:pPr>
            <w:r>
              <w:rPr>
                <w:color w:val="000000"/>
              </w:rPr>
              <w:t>0</w:t>
            </w:r>
          </w:p>
        </w:tc>
        <w:tc>
          <w:tcPr>
            <w:tcW w:w="0" w:type="auto"/>
          </w:tcPr>
          <w:p w:rsidR="00C7303B" w:rsidRDefault="00892F58">
            <w:pPr>
              <w:spacing w:beforeAutospacing="1" w:afterAutospacing="1"/>
            </w:pPr>
            <w:r>
              <w:rPr>
                <w:color w:val="000000"/>
              </w:rPr>
              <w:t>funds will be used for any number of public facility, public service, or accessibility work</w:t>
            </w:r>
          </w:p>
        </w:tc>
      </w:tr>
      <w:tr w:rsidR="00C7303B">
        <w:trPr>
          <w:cantSplit/>
        </w:trPr>
        <w:tc>
          <w:tcPr>
            <w:tcW w:w="0" w:type="auto"/>
          </w:tcPr>
          <w:p w:rsidR="00C7303B" w:rsidRDefault="00892F58">
            <w:pPr>
              <w:spacing w:beforeAutospacing="1" w:afterAutospacing="1"/>
            </w:pPr>
            <w:r>
              <w:rPr>
                <w:color w:val="000000"/>
              </w:rPr>
              <w:t>General Fund</w:t>
            </w:r>
          </w:p>
        </w:tc>
        <w:tc>
          <w:tcPr>
            <w:tcW w:w="0" w:type="auto"/>
          </w:tcPr>
          <w:p w:rsidR="00C7303B" w:rsidRDefault="00892F58">
            <w:pPr>
              <w:spacing w:beforeAutospacing="1" w:afterAutospacing="1"/>
            </w:pPr>
            <w:r>
              <w:rPr>
                <w:color w:val="000000"/>
              </w:rPr>
              <w:t>public - local</w:t>
            </w:r>
          </w:p>
        </w:tc>
        <w:tc>
          <w:tcPr>
            <w:tcW w:w="0" w:type="auto"/>
            <w:vAlign w:val="bottom"/>
          </w:tcPr>
          <w:p w:rsidR="00C7303B" w:rsidRDefault="00892F58">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0</w:t>
            </w:r>
          </w:p>
        </w:tc>
        <w:tc>
          <w:tcPr>
            <w:tcW w:w="0" w:type="auto"/>
            <w:vAlign w:val="bottom"/>
          </w:tcPr>
          <w:p w:rsidR="00C7303B" w:rsidRDefault="00892F58">
            <w:pPr>
              <w:spacing w:beforeAutospacing="1" w:afterAutospacing="1"/>
              <w:jc w:val="right"/>
            </w:pPr>
            <w:r>
              <w:rPr>
                <w:color w:val="000000"/>
              </w:rPr>
              <w:t>0</w:t>
            </w:r>
          </w:p>
        </w:tc>
        <w:tc>
          <w:tcPr>
            <w:tcW w:w="0" w:type="auto"/>
          </w:tcPr>
          <w:p w:rsidR="00C7303B" w:rsidRDefault="00892F58">
            <w:pPr>
              <w:spacing w:beforeAutospacing="1" w:afterAutospacing="1"/>
            </w:pPr>
            <w:r>
              <w:rPr>
                <w:color w:val="000000"/>
              </w:rPr>
              <w:t>As needed public local funding to make up shortfalls on projects. Local funding to offset admin costs</w:t>
            </w:r>
          </w:p>
        </w:tc>
      </w:tr>
    </w:tbl>
    <w:p w:rsidR="00C7303B" w:rsidRDefault="00892F58">
      <w:pPr>
        <w:pStyle w:val="Caption"/>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Anticipated Resources</w:t>
      </w:r>
    </w:p>
    <w:p w:rsidR="00C7303B" w:rsidRDefault="00C7303B">
      <w:pPr>
        <w:rPr>
          <w:b/>
          <w:sz w:val="24"/>
          <w:szCs w:val="24"/>
        </w:rPr>
      </w:pPr>
    </w:p>
    <w:p w:rsidR="00C7303B" w:rsidRDefault="00892F58">
      <w:pPr>
        <w:rPr>
          <w:b/>
          <w:sz w:val="24"/>
          <w:szCs w:val="24"/>
        </w:rPr>
      </w:pPr>
      <w:r>
        <w:rPr>
          <w:b/>
          <w:sz w:val="24"/>
          <w:szCs w:val="24"/>
        </w:rPr>
        <w:t>Explain how federal funds will leverage those additional resources (private, state and local fu</w:t>
      </w:r>
      <w:r>
        <w:rPr>
          <w:b/>
          <w:sz w:val="24"/>
          <w:szCs w:val="24"/>
        </w:rPr>
        <w:t>nds), including a description of how matching requirements will be satisfied</w:t>
      </w:r>
    </w:p>
    <w:p w:rsidR="00C7303B" w:rsidRDefault="00892F58">
      <w:pPr>
        <w:spacing w:beforeAutospacing="1" w:afterAutospacing="1"/>
        <w:rPr>
          <w:szCs w:val="24"/>
        </w:rPr>
      </w:pPr>
      <w:r>
        <w:t>Federal funds will be used first and foremost to establish projects and as project managers identify spending gaps, local funds will be tapped to fill in the gaps</w:t>
      </w:r>
    </w:p>
    <w:p w:rsidR="00C7303B" w:rsidRDefault="00892F58">
      <w:pPr>
        <w:rPr>
          <w:b/>
          <w:sz w:val="24"/>
          <w:szCs w:val="24"/>
        </w:rPr>
      </w:pPr>
      <w:r>
        <w:rPr>
          <w:b/>
          <w:sz w:val="24"/>
          <w:szCs w:val="24"/>
        </w:rPr>
        <w:t xml:space="preserve">If appropriate, </w:t>
      </w:r>
      <w:r>
        <w:rPr>
          <w:b/>
          <w:sz w:val="24"/>
          <w:szCs w:val="24"/>
        </w:rPr>
        <w:t>describe publically owned land or property located within the state that may be used to address the needs identified in the plan</w:t>
      </w:r>
    </w:p>
    <w:p w:rsidR="00C7303B" w:rsidRDefault="00C7303B">
      <w:pPr>
        <w:rPr>
          <w:szCs w:val="24"/>
        </w:rPr>
      </w:pPr>
    </w:p>
    <w:p w:rsidR="00C7303B" w:rsidRDefault="00892F58">
      <w:pPr>
        <w:spacing w:line="204" w:lineRule="auto"/>
        <w:rPr>
          <w:b/>
          <w:sz w:val="24"/>
          <w:szCs w:val="24"/>
        </w:rPr>
      </w:pPr>
      <w:r>
        <w:rPr>
          <w:b/>
          <w:sz w:val="24"/>
          <w:szCs w:val="24"/>
        </w:rPr>
        <w:t>Discussion</w:t>
      </w:r>
    </w:p>
    <w:p w:rsidR="00C7303B" w:rsidRDefault="00892F58">
      <w:pPr>
        <w:spacing w:beforeAutospacing="1" w:afterAutospacing="1"/>
      </w:pPr>
      <w:r>
        <w:t>The Township has historically been responsible in spending federal funding first, using local funding to bridge any</w:t>
      </w:r>
      <w:r>
        <w:t xml:space="preserve"> shortfalls.</w:t>
      </w:r>
    </w:p>
    <w:p w:rsidR="00C7303B" w:rsidRDefault="00C7303B">
      <w:pPr>
        <w:spacing w:line="204" w:lineRule="auto"/>
        <w:sectPr w:rsidR="00C7303B">
          <w:pgSz w:w="15840" w:h="12240" w:orient="landscape"/>
          <w:pgMar w:top="1440" w:right="1440" w:bottom="1440" w:left="1440" w:header="720" w:footer="720" w:gutter="0"/>
          <w:cols w:space="720"/>
          <w:docGrid w:linePitch="360"/>
        </w:sectPr>
      </w:pPr>
    </w:p>
    <w:p w:rsidR="00C7303B" w:rsidRDefault="00892F58">
      <w:pPr>
        <w:pageBreakBefore/>
        <w:rPr>
          <w:b/>
          <w:sz w:val="28"/>
          <w:szCs w:val="28"/>
        </w:rPr>
      </w:pPr>
      <w:r>
        <w:rPr>
          <w:b/>
          <w:sz w:val="28"/>
          <w:szCs w:val="28"/>
        </w:rPr>
        <w:lastRenderedPageBreak/>
        <w:t>SP-40 Institutional Delivery Structure - 91.415, 91.215(k)</w:t>
      </w:r>
    </w:p>
    <w:p w:rsidR="00C7303B" w:rsidRDefault="00892F58">
      <w:pPr>
        <w:rPr>
          <w:rFonts w:cs="Arial"/>
        </w:rPr>
      </w:pPr>
      <w:r>
        <w:rPr>
          <w:rFonts w:cs="Arial"/>
        </w:rPr>
        <w:t>Explain the institutional structure through which the jurisdiction will carry out its consolidated plan including private industry, non-profit organizations, and public insti</w:t>
      </w:r>
      <w:r>
        <w:rPr>
          <w:rFonts w:cs="Arial"/>
        </w:rPr>
        <w:t>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C7303B">
        <w:trPr>
          <w:cantSplit/>
          <w:tblHeader/>
        </w:trPr>
        <w:tc>
          <w:tcPr>
            <w:tcW w:w="2425" w:type="dxa"/>
          </w:tcPr>
          <w:p w:rsidR="00C7303B" w:rsidRDefault="00892F58">
            <w:pPr>
              <w:keepNext/>
              <w:widowControl w:val="0"/>
              <w:spacing w:after="0" w:line="240" w:lineRule="auto"/>
              <w:jc w:val="center"/>
              <w:rPr>
                <w:rFonts w:cs="Arial"/>
              </w:rPr>
            </w:pPr>
            <w:r>
              <w:rPr>
                <w:b/>
                <w:bCs/>
              </w:rPr>
              <w:t>Responsible Entity</w:t>
            </w:r>
          </w:p>
        </w:tc>
        <w:tc>
          <w:tcPr>
            <w:tcW w:w="2352" w:type="dxa"/>
          </w:tcPr>
          <w:p w:rsidR="00C7303B" w:rsidRDefault="00892F58">
            <w:pPr>
              <w:keepNext/>
              <w:widowControl w:val="0"/>
              <w:spacing w:after="0" w:line="240" w:lineRule="auto"/>
              <w:jc w:val="center"/>
              <w:rPr>
                <w:rFonts w:cs="Arial"/>
              </w:rPr>
            </w:pPr>
            <w:r>
              <w:rPr>
                <w:b/>
                <w:bCs/>
              </w:rPr>
              <w:t>Responsible Entity Type</w:t>
            </w:r>
          </w:p>
        </w:tc>
        <w:tc>
          <w:tcPr>
            <w:tcW w:w="2352" w:type="dxa"/>
          </w:tcPr>
          <w:p w:rsidR="00C7303B" w:rsidRDefault="00892F58">
            <w:pPr>
              <w:keepNext/>
              <w:widowControl w:val="0"/>
              <w:spacing w:after="0" w:line="240" w:lineRule="auto"/>
              <w:jc w:val="center"/>
              <w:rPr>
                <w:rFonts w:cs="Arial"/>
              </w:rPr>
            </w:pPr>
            <w:r>
              <w:rPr>
                <w:b/>
                <w:bCs/>
              </w:rPr>
              <w:t>Role</w:t>
            </w:r>
          </w:p>
        </w:tc>
        <w:tc>
          <w:tcPr>
            <w:tcW w:w="2461" w:type="dxa"/>
          </w:tcPr>
          <w:p w:rsidR="00C7303B" w:rsidRDefault="00892F58">
            <w:pPr>
              <w:keepNext/>
              <w:widowControl w:val="0"/>
              <w:spacing w:after="0" w:line="240" w:lineRule="auto"/>
              <w:jc w:val="center"/>
              <w:rPr>
                <w:rFonts w:cs="Arial"/>
              </w:rPr>
            </w:pPr>
            <w:r>
              <w:rPr>
                <w:b/>
                <w:bCs/>
              </w:rPr>
              <w:t>Geographic Area Served</w:t>
            </w:r>
          </w:p>
        </w:tc>
      </w:tr>
      <w:tr w:rsidR="00C7303B">
        <w:trPr>
          <w:cantSplit/>
        </w:trPr>
        <w:tc>
          <w:tcPr>
            <w:tcW w:w="2425" w:type="dxa"/>
          </w:tcPr>
          <w:p w:rsidR="00C7303B" w:rsidRDefault="00892F58">
            <w:pPr>
              <w:spacing w:beforeAutospacing="1" w:afterAutospacing="1"/>
            </w:pPr>
            <w:r>
              <w:rPr>
                <w:color w:val="000000"/>
              </w:rPr>
              <w:t>PISCATAWAY TOWNSHIP</w:t>
            </w:r>
          </w:p>
        </w:tc>
        <w:tc>
          <w:tcPr>
            <w:tcW w:w="2352" w:type="dxa"/>
          </w:tcPr>
          <w:p w:rsidR="00C7303B" w:rsidRDefault="00892F58">
            <w:pPr>
              <w:spacing w:beforeAutospacing="1" w:afterAutospacing="1"/>
            </w:pPr>
            <w:r>
              <w:rPr>
                <w:color w:val="000000"/>
              </w:rPr>
              <w:t>Government</w:t>
            </w:r>
          </w:p>
        </w:tc>
        <w:tc>
          <w:tcPr>
            <w:tcW w:w="2352" w:type="dxa"/>
          </w:tcPr>
          <w:p w:rsidR="00C7303B" w:rsidRDefault="00892F58">
            <w:pPr>
              <w:spacing w:beforeAutospacing="1" w:afterAutospacing="1"/>
            </w:pPr>
            <w:r>
              <w:rPr>
                <w:color w:val="000000"/>
              </w:rPr>
              <w:t>Economic Development</w:t>
            </w:r>
            <w:r>
              <w:rPr>
                <w:color w:val="000000"/>
              </w:rPr>
              <w:br/>
              <w:t>Planning</w:t>
            </w:r>
            <w:r>
              <w:rPr>
                <w:color w:val="000000"/>
              </w:rPr>
              <w:br/>
              <w:t>neighborhood improvements</w:t>
            </w:r>
            <w:r>
              <w:rPr>
                <w:color w:val="000000"/>
              </w:rPr>
              <w:br/>
              <w:t>public facilities</w:t>
            </w:r>
            <w:r>
              <w:rPr>
                <w:color w:val="000000"/>
              </w:rPr>
              <w:br/>
              <w:t>public services</w:t>
            </w:r>
          </w:p>
        </w:tc>
        <w:tc>
          <w:tcPr>
            <w:tcW w:w="2461" w:type="dxa"/>
          </w:tcPr>
          <w:p w:rsidR="00C7303B" w:rsidRDefault="00892F58">
            <w:pPr>
              <w:spacing w:beforeAutospacing="1" w:afterAutospacing="1"/>
            </w:pPr>
            <w:r>
              <w:rPr>
                <w:color w:val="000000"/>
              </w:rPr>
              <w:t xml:space="preserve"> </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w:t>
      </w:r>
      <w:r>
        <w:rPr>
          <w:rFonts w:asciiTheme="minorHAnsi" w:hAnsiTheme="minorHAnsi" w:cs="Arial"/>
        </w:rPr>
        <w:t xml:space="preserve">- Institutional </w:t>
      </w:r>
      <w:r>
        <w:rPr>
          <w:rFonts w:asciiTheme="minorHAnsi" w:hAnsiTheme="minorHAnsi" w:cs="Arial"/>
        </w:rPr>
        <w:t>Delivery Structure</w:t>
      </w:r>
    </w:p>
    <w:p w:rsidR="00C7303B" w:rsidRDefault="00892F58">
      <w:pPr>
        <w:rPr>
          <w:rFonts w:cs="Arial"/>
          <w:b/>
          <w:sz w:val="26"/>
          <w:szCs w:val="26"/>
        </w:rPr>
      </w:pPr>
      <w:r>
        <w:rPr>
          <w:b/>
          <w:sz w:val="24"/>
          <w:szCs w:val="24"/>
        </w:rPr>
        <w:t>Assess of Strengths and Gaps in the Institutional Delivery System</w:t>
      </w:r>
    </w:p>
    <w:p w:rsidR="00C7303B" w:rsidRDefault="00892F58">
      <w:pPr>
        <w:spacing w:beforeAutospacing="1" w:afterAutospacing="1"/>
        <w:rPr>
          <w:rFonts w:cs="Arial"/>
        </w:rPr>
      </w:pPr>
      <w:r>
        <w:rPr>
          <w:rFonts w:cs="Arial"/>
        </w:rPr>
        <w:t>Middlesex County Department of Social Services and other regional organizations provide institutional delivery systems to residents of Piscataway.</w:t>
      </w:r>
    </w:p>
    <w:p w:rsidR="00C7303B" w:rsidRDefault="00892F58">
      <w:pPr>
        <w:rPr>
          <w:rFonts w:cs="Arial"/>
        </w:rPr>
      </w:pPr>
      <w:r>
        <w:rPr>
          <w:rFonts w:cs="Arial"/>
          <w:b/>
          <w:sz w:val="24"/>
          <w:szCs w:val="24"/>
        </w:rPr>
        <w:t>Availability of services</w:t>
      </w:r>
      <w:r>
        <w:rPr>
          <w:rFonts w:cs="Arial"/>
          <w:b/>
          <w:sz w:val="24"/>
          <w:szCs w:val="24"/>
        </w:rPr>
        <w:t xml:space="preserve">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C7303B">
        <w:trPr>
          <w:cantSplit/>
          <w:tblHeader/>
        </w:trPr>
        <w:tc>
          <w:tcPr>
            <w:tcW w:w="3060" w:type="dxa"/>
          </w:tcPr>
          <w:p w:rsidR="00C7303B" w:rsidRDefault="00892F58">
            <w:pPr>
              <w:keepNext/>
              <w:widowControl w:val="0"/>
              <w:spacing w:after="0" w:line="240" w:lineRule="auto"/>
              <w:jc w:val="center"/>
              <w:rPr>
                <w:rFonts w:cs="Arial"/>
              </w:rPr>
            </w:pPr>
            <w:r>
              <w:rPr>
                <w:b/>
                <w:bCs/>
              </w:rPr>
              <w:t>Homelessness Prevention Services</w:t>
            </w:r>
          </w:p>
        </w:tc>
        <w:tc>
          <w:tcPr>
            <w:tcW w:w="2136" w:type="dxa"/>
          </w:tcPr>
          <w:p w:rsidR="00C7303B" w:rsidRDefault="00892F58">
            <w:pPr>
              <w:keepNext/>
              <w:widowControl w:val="0"/>
              <w:spacing w:after="0" w:line="240" w:lineRule="auto"/>
              <w:jc w:val="center"/>
              <w:rPr>
                <w:rFonts w:cs="Arial"/>
              </w:rPr>
            </w:pPr>
            <w:r>
              <w:rPr>
                <w:b/>
                <w:bCs/>
              </w:rPr>
              <w:t>Available in the Community</w:t>
            </w:r>
          </w:p>
        </w:tc>
        <w:tc>
          <w:tcPr>
            <w:tcW w:w="2136" w:type="dxa"/>
          </w:tcPr>
          <w:p w:rsidR="00C7303B" w:rsidRDefault="00892F58">
            <w:pPr>
              <w:keepNext/>
              <w:widowControl w:val="0"/>
              <w:spacing w:after="0" w:line="240" w:lineRule="auto"/>
              <w:jc w:val="center"/>
              <w:rPr>
                <w:rFonts w:cs="Arial"/>
              </w:rPr>
            </w:pPr>
            <w:r>
              <w:rPr>
                <w:b/>
                <w:bCs/>
              </w:rPr>
              <w:t>Targeted to Homeless</w:t>
            </w:r>
          </w:p>
        </w:tc>
        <w:tc>
          <w:tcPr>
            <w:tcW w:w="2136" w:type="dxa"/>
          </w:tcPr>
          <w:p w:rsidR="00C7303B" w:rsidRDefault="00892F58">
            <w:pPr>
              <w:keepNext/>
              <w:widowControl w:val="0"/>
              <w:spacing w:after="0" w:line="240" w:lineRule="auto"/>
              <w:jc w:val="center"/>
              <w:rPr>
                <w:rFonts w:cs="Arial"/>
              </w:rPr>
            </w:pPr>
            <w:r>
              <w:rPr>
                <w:b/>
                <w:bCs/>
              </w:rPr>
              <w:t>Targeted to People with HIV</w:t>
            </w:r>
          </w:p>
        </w:tc>
      </w:tr>
      <w:tr w:rsidR="00C7303B">
        <w:trPr>
          <w:cantSplit/>
          <w:trHeight w:val="107"/>
          <w:tblHeader/>
        </w:trPr>
        <w:tc>
          <w:tcPr>
            <w:tcW w:w="9468" w:type="dxa"/>
            <w:gridSpan w:val="4"/>
          </w:tcPr>
          <w:p w:rsidR="00C7303B" w:rsidRDefault="00892F58">
            <w:pPr>
              <w:keepNext/>
              <w:widowControl w:val="0"/>
              <w:spacing w:after="0" w:line="240" w:lineRule="auto"/>
              <w:jc w:val="center"/>
              <w:rPr>
                <w:rFonts w:cs="Arial"/>
              </w:rPr>
            </w:pPr>
            <w:r>
              <w:rPr>
                <w:b/>
                <w:bCs/>
              </w:rPr>
              <w:t>Homelessness Prevention Services</w:t>
            </w:r>
          </w:p>
        </w:tc>
      </w:tr>
      <w:tr w:rsidR="00C7303B">
        <w:trPr>
          <w:cantSplit/>
          <w:tblHeader/>
          <w:hidden/>
        </w:trPr>
        <w:tc>
          <w:tcPr>
            <w:tcW w:w="3060" w:type="dxa"/>
          </w:tcPr>
          <w:p w:rsidR="00C7303B" w:rsidRDefault="00C7303B">
            <w:pPr>
              <w:keepNext/>
              <w:widowControl w:val="0"/>
              <w:spacing w:after="0" w:line="240" w:lineRule="auto"/>
              <w:jc w:val="center"/>
              <w:rPr>
                <w:rFonts w:cs="Arial"/>
                <w:vanish/>
                <w:sz w:val="4"/>
                <w:szCs w:val="4"/>
              </w:rPr>
            </w:pPr>
          </w:p>
        </w:tc>
        <w:tc>
          <w:tcPr>
            <w:tcW w:w="2136" w:type="dxa"/>
          </w:tcPr>
          <w:p w:rsidR="00C7303B" w:rsidRDefault="00C7303B">
            <w:pPr>
              <w:keepNext/>
              <w:widowControl w:val="0"/>
              <w:spacing w:after="0" w:line="240" w:lineRule="auto"/>
              <w:jc w:val="center"/>
              <w:rPr>
                <w:rFonts w:cs="Arial"/>
                <w:vanish/>
                <w:sz w:val="4"/>
                <w:szCs w:val="4"/>
              </w:rPr>
            </w:pPr>
          </w:p>
        </w:tc>
        <w:tc>
          <w:tcPr>
            <w:tcW w:w="2136" w:type="dxa"/>
          </w:tcPr>
          <w:p w:rsidR="00C7303B" w:rsidRDefault="00C7303B">
            <w:pPr>
              <w:keepNext/>
              <w:widowControl w:val="0"/>
              <w:spacing w:after="0" w:line="240" w:lineRule="auto"/>
              <w:jc w:val="center"/>
              <w:rPr>
                <w:rFonts w:cs="Arial"/>
                <w:vanish/>
                <w:sz w:val="4"/>
                <w:szCs w:val="4"/>
              </w:rPr>
            </w:pPr>
          </w:p>
        </w:tc>
        <w:tc>
          <w:tcPr>
            <w:tcW w:w="2136" w:type="dxa"/>
          </w:tcPr>
          <w:p w:rsidR="00C7303B" w:rsidRDefault="00C7303B">
            <w:pPr>
              <w:keepNext/>
              <w:widowControl w:val="0"/>
              <w:spacing w:after="0" w:line="240" w:lineRule="auto"/>
              <w:jc w:val="center"/>
              <w:rPr>
                <w:rFonts w:cs="Arial"/>
                <w:vanish/>
                <w:sz w:val="4"/>
                <w:szCs w:val="4"/>
              </w:rPr>
            </w:pPr>
          </w:p>
        </w:tc>
      </w:tr>
      <w:tr w:rsidR="00C7303B">
        <w:trPr>
          <w:cantSplit/>
        </w:trPr>
        <w:tc>
          <w:tcPr>
            <w:tcW w:w="3098" w:type="dxa"/>
            <w:tcBorders>
              <w:top w:val="nil"/>
            </w:tcBorders>
          </w:tcPr>
          <w:p w:rsidR="00C7303B" w:rsidRDefault="00892F58">
            <w:pPr>
              <w:spacing w:beforeAutospacing="1" w:afterAutospacing="1"/>
            </w:pPr>
            <w:r>
              <w:rPr>
                <w:color w:val="000000"/>
              </w:rPr>
              <w:t>Counseling/Advocacy</w:t>
            </w:r>
          </w:p>
        </w:tc>
        <w:tc>
          <w:tcPr>
            <w:tcW w:w="2164" w:type="dxa"/>
            <w:tcBorders>
              <w:top w:val="nil"/>
            </w:tcBorders>
            <w:vAlign w:val="bottom"/>
          </w:tcPr>
          <w:p w:rsidR="00C7303B" w:rsidRDefault="00892F58">
            <w:pPr>
              <w:spacing w:beforeAutospacing="1" w:afterAutospacing="1"/>
              <w:jc w:val="center"/>
            </w:pPr>
            <w:r>
              <w:rPr>
                <w:color w:val="000000"/>
              </w:rPr>
              <w:t>X</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Legal Assistance</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Mortgage Assistance</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Rental Assistance</w:t>
            </w:r>
          </w:p>
        </w:tc>
        <w:tc>
          <w:tcPr>
            <w:tcW w:w="2164" w:type="dxa"/>
            <w:tcBorders>
              <w:top w:val="nil"/>
            </w:tcBorders>
            <w:vAlign w:val="bottom"/>
          </w:tcPr>
          <w:p w:rsidR="00C7303B" w:rsidRDefault="00892F58">
            <w:pPr>
              <w:spacing w:beforeAutospacing="1" w:afterAutospacing="1"/>
              <w:jc w:val="center"/>
            </w:pPr>
            <w:r>
              <w:rPr>
                <w:color w:val="000000"/>
              </w:rPr>
              <w:t>X</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Utilities Assistance</w:t>
            </w:r>
          </w:p>
        </w:tc>
        <w:tc>
          <w:tcPr>
            <w:tcW w:w="2164" w:type="dxa"/>
            <w:tcBorders>
              <w:top w:val="nil"/>
            </w:tcBorders>
            <w:vAlign w:val="bottom"/>
          </w:tcPr>
          <w:p w:rsidR="00C7303B" w:rsidRDefault="00892F58">
            <w:pPr>
              <w:spacing w:beforeAutospacing="1" w:afterAutospacing="1"/>
              <w:jc w:val="center"/>
            </w:pPr>
            <w:r>
              <w:rPr>
                <w:color w:val="000000"/>
              </w:rPr>
              <w:t>X</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bl>
    <w:p w:rsidR="00C7303B" w:rsidRDefault="00C7303B">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C7303B">
        <w:trPr>
          <w:cantSplit/>
          <w:trHeight w:val="107"/>
          <w:tblHeader/>
        </w:trPr>
        <w:tc>
          <w:tcPr>
            <w:tcW w:w="9468" w:type="dxa"/>
            <w:gridSpan w:val="4"/>
          </w:tcPr>
          <w:p w:rsidR="00C7303B" w:rsidRDefault="00892F58">
            <w:pPr>
              <w:keepNext/>
              <w:widowControl w:val="0"/>
              <w:spacing w:after="0" w:line="240" w:lineRule="auto"/>
              <w:jc w:val="center"/>
              <w:rPr>
                <w:rFonts w:cs="Arial"/>
              </w:rPr>
            </w:pPr>
            <w:r>
              <w:rPr>
                <w:b/>
                <w:bCs/>
              </w:rPr>
              <w:t>Street Outreach Services</w:t>
            </w:r>
          </w:p>
        </w:tc>
      </w:tr>
      <w:tr w:rsidR="00C7303B">
        <w:trPr>
          <w:cantSplit/>
        </w:trPr>
        <w:tc>
          <w:tcPr>
            <w:tcW w:w="3098" w:type="dxa"/>
            <w:tcBorders>
              <w:top w:val="nil"/>
            </w:tcBorders>
          </w:tcPr>
          <w:p w:rsidR="00C7303B" w:rsidRDefault="00892F58">
            <w:pPr>
              <w:spacing w:beforeAutospacing="1" w:afterAutospacing="1"/>
            </w:pPr>
            <w:r>
              <w:rPr>
                <w:color w:val="000000"/>
              </w:rPr>
              <w:t>Law Enforcement</w:t>
            </w:r>
          </w:p>
        </w:tc>
        <w:tc>
          <w:tcPr>
            <w:tcW w:w="2164" w:type="dxa"/>
            <w:tcBorders>
              <w:top w:val="nil"/>
            </w:tcBorders>
            <w:vAlign w:val="bottom"/>
          </w:tcPr>
          <w:p w:rsidR="00C7303B" w:rsidRDefault="00892F58">
            <w:pPr>
              <w:spacing w:beforeAutospacing="1" w:afterAutospacing="1"/>
              <w:jc w:val="center"/>
            </w:pPr>
            <w:r>
              <w:rPr>
                <w:color w:val="000000"/>
              </w:rPr>
              <w:t>X</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Mobile Clinics</w:t>
            </w:r>
          </w:p>
        </w:tc>
        <w:tc>
          <w:tcPr>
            <w:tcW w:w="2164" w:type="dxa"/>
            <w:tcBorders>
              <w:top w:val="nil"/>
            </w:tcBorders>
            <w:vAlign w:val="bottom"/>
          </w:tcPr>
          <w:p w:rsidR="00C7303B" w:rsidRDefault="00892F58">
            <w:pPr>
              <w:spacing w:beforeAutospacing="1" w:afterAutospacing="1"/>
              <w:jc w:val="center"/>
            </w:pPr>
            <w:r>
              <w:rPr>
                <w:color w:val="000000"/>
              </w:rPr>
              <w:t>X</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Other Street Outreach Services</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bl>
    <w:p w:rsidR="00C7303B" w:rsidRDefault="00C7303B">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C7303B">
        <w:trPr>
          <w:cantSplit/>
          <w:trHeight w:val="107"/>
          <w:tblHeader/>
        </w:trPr>
        <w:tc>
          <w:tcPr>
            <w:tcW w:w="9468" w:type="dxa"/>
            <w:gridSpan w:val="4"/>
          </w:tcPr>
          <w:p w:rsidR="00C7303B" w:rsidRDefault="00892F58">
            <w:pPr>
              <w:keepNext/>
              <w:widowControl w:val="0"/>
              <w:spacing w:after="0" w:line="240" w:lineRule="auto"/>
              <w:jc w:val="center"/>
              <w:rPr>
                <w:rFonts w:cs="Arial"/>
              </w:rPr>
            </w:pPr>
            <w:r>
              <w:rPr>
                <w:b/>
                <w:bCs/>
              </w:rPr>
              <w:t>Supportive Services</w:t>
            </w:r>
          </w:p>
        </w:tc>
      </w:tr>
      <w:tr w:rsidR="00C7303B">
        <w:trPr>
          <w:cantSplit/>
        </w:trPr>
        <w:tc>
          <w:tcPr>
            <w:tcW w:w="3098" w:type="dxa"/>
            <w:tcBorders>
              <w:top w:val="nil"/>
            </w:tcBorders>
          </w:tcPr>
          <w:p w:rsidR="00C7303B" w:rsidRDefault="00892F58">
            <w:pPr>
              <w:spacing w:beforeAutospacing="1" w:afterAutospacing="1"/>
            </w:pPr>
            <w:r>
              <w:rPr>
                <w:color w:val="000000"/>
              </w:rPr>
              <w:t>Alcohol &amp; Drug Abuse</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Child Care</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Education</w:t>
            </w:r>
          </w:p>
        </w:tc>
        <w:tc>
          <w:tcPr>
            <w:tcW w:w="2164" w:type="dxa"/>
            <w:tcBorders>
              <w:top w:val="nil"/>
            </w:tcBorders>
            <w:vAlign w:val="bottom"/>
          </w:tcPr>
          <w:p w:rsidR="00C7303B" w:rsidRDefault="00892F58">
            <w:pPr>
              <w:spacing w:beforeAutospacing="1" w:afterAutospacing="1"/>
              <w:jc w:val="center"/>
            </w:pPr>
            <w:r>
              <w:rPr>
                <w:color w:val="000000"/>
              </w:rPr>
              <w:t>X</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Employment and Employment Training</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Healthcare</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HIV/AIDS</w:t>
            </w:r>
          </w:p>
        </w:tc>
        <w:tc>
          <w:tcPr>
            <w:tcW w:w="2164" w:type="dxa"/>
            <w:tcBorders>
              <w:top w:val="nil"/>
            </w:tcBorders>
            <w:vAlign w:val="bottom"/>
          </w:tcPr>
          <w:p w:rsidR="00C7303B" w:rsidRDefault="00892F58">
            <w:pPr>
              <w:spacing w:beforeAutospacing="1" w:afterAutospacing="1"/>
              <w:jc w:val="center"/>
            </w:pPr>
            <w:r>
              <w:rPr>
                <w:color w:val="000000"/>
              </w:rPr>
              <w:t>X</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lastRenderedPageBreak/>
              <w:t>Life Skills</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Mental Health Counseling</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r w:rsidR="00C7303B">
        <w:trPr>
          <w:cantSplit/>
        </w:trPr>
        <w:tc>
          <w:tcPr>
            <w:tcW w:w="3098" w:type="dxa"/>
            <w:tcBorders>
              <w:top w:val="nil"/>
            </w:tcBorders>
          </w:tcPr>
          <w:p w:rsidR="00C7303B" w:rsidRDefault="00892F58">
            <w:pPr>
              <w:spacing w:beforeAutospacing="1" w:afterAutospacing="1"/>
            </w:pPr>
            <w:r>
              <w:rPr>
                <w:color w:val="000000"/>
              </w:rPr>
              <w:t>Transportation</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bl>
    <w:p w:rsidR="00C7303B" w:rsidRDefault="00C7303B">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C7303B">
        <w:trPr>
          <w:cantSplit/>
          <w:trHeight w:val="107"/>
          <w:tblHeader/>
        </w:trPr>
        <w:tc>
          <w:tcPr>
            <w:tcW w:w="9468" w:type="dxa"/>
            <w:gridSpan w:val="4"/>
          </w:tcPr>
          <w:p w:rsidR="00C7303B" w:rsidRDefault="00892F58">
            <w:pPr>
              <w:keepNext/>
              <w:widowControl w:val="0"/>
              <w:spacing w:after="0" w:line="240" w:lineRule="auto"/>
              <w:jc w:val="center"/>
              <w:rPr>
                <w:rFonts w:cs="Arial"/>
              </w:rPr>
            </w:pPr>
            <w:r>
              <w:rPr>
                <w:b/>
                <w:bCs/>
              </w:rPr>
              <w:t>Other</w:t>
            </w:r>
          </w:p>
        </w:tc>
      </w:tr>
      <w:tr w:rsidR="00C7303B">
        <w:trPr>
          <w:cantSplit/>
        </w:trPr>
        <w:tc>
          <w:tcPr>
            <w:tcW w:w="3098" w:type="dxa"/>
            <w:tcBorders>
              <w:top w:val="nil"/>
            </w:tcBorders>
          </w:tcPr>
          <w:p w:rsidR="00C7303B" w:rsidRDefault="00892F58">
            <w:pPr>
              <w:spacing w:beforeAutospacing="1" w:afterAutospacing="1"/>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c>
          <w:tcPr>
            <w:tcW w:w="2164" w:type="dxa"/>
            <w:tcBorders>
              <w:top w:val="nil"/>
            </w:tcBorders>
            <w:vAlign w:val="bottom"/>
          </w:tcPr>
          <w:p w:rsidR="00C7303B" w:rsidRDefault="00892F58">
            <w:pPr>
              <w:spacing w:beforeAutospacing="1" w:afterAutospacing="1"/>
              <w:jc w:val="center"/>
            </w:pPr>
            <w:r>
              <w:rPr>
                <w:color w:val="000000"/>
              </w:rPr>
              <w:t xml:space="preserve"> </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C7303B" w:rsidRDefault="00892F58">
      <w:pPr>
        <w:rPr>
          <w:b/>
          <w:sz w:val="24"/>
          <w:szCs w:val="24"/>
        </w:rPr>
      </w:pPr>
      <w:r>
        <w:rPr>
          <w:b/>
          <w:sz w:val="24"/>
          <w:szCs w:val="24"/>
        </w:rPr>
        <w:t xml:space="preserve">Describe how the service delivery system including, but not limited to, the services listed above meet the needs of homeless persons (particularly chronically homeless individuals and </w:t>
      </w:r>
      <w:r>
        <w:rPr>
          <w:b/>
          <w:sz w:val="24"/>
          <w:szCs w:val="24"/>
        </w:rPr>
        <w:t>families, families with children, veterans and their families, and unaccompanied youth)</w:t>
      </w:r>
    </w:p>
    <w:p w:rsidR="00C7303B" w:rsidRDefault="00892F58">
      <w:pPr>
        <w:spacing w:beforeAutospacing="1" w:afterAutospacing="1"/>
        <w:rPr>
          <w:rFonts w:cs="Arial"/>
        </w:rPr>
      </w:pPr>
      <w:r>
        <w:rPr>
          <w:rFonts w:cs="Arial"/>
        </w:rPr>
        <w:t>The Middlesex County Board of Social Services provide direct services to homeless persons.</w:t>
      </w:r>
    </w:p>
    <w:p w:rsidR="00C7303B" w:rsidRDefault="00892F58">
      <w:pPr>
        <w:rPr>
          <w:b/>
          <w:sz w:val="24"/>
          <w:szCs w:val="24"/>
        </w:rPr>
      </w:pPr>
      <w:r>
        <w:rPr>
          <w:b/>
          <w:sz w:val="24"/>
          <w:szCs w:val="24"/>
        </w:rPr>
        <w:t xml:space="preserve">Describe the strengths and gaps of the service delivery system for special </w:t>
      </w:r>
      <w:r>
        <w:rPr>
          <w:b/>
          <w:sz w:val="24"/>
          <w:szCs w:val="24"/>
        </w:rPr>
        <w:t>needs population and persons experiencing homelessness, including, but not limited to, the services listed above</w:t>
      </w:r>
    </w:p>
    <w:p w:rsidR="00C7303B" w:rsidRDefault="00892F58">
      <w:pPr>
        <w:spacing w:beforeAutospacing="1" w:afterAutospacing="1"/>
        <w:rPr>
          <w:rFonts w:cs="Arial"/>
          <w:szCs w:val="24"/>
        </w:rPr>
      </w:pPr>
      <w:r>
        <w:rPr>
          <w:rFonts w:cs="Arial"/>
        </w:rPr>
        <w:t>The Township of Piscataway Planning and Community Development Department primarily administers and monitors the CDBG entitlement program. The d</w:t>
      </w:r>
      <w:r>
        <w:rPr>
          <w:rFonts w:cs="Arial"/>
        </w:rPr>
        <w:t>epartment also administers other Federal and State housing programs as mandated by local rules and regulations.</w:t>
      </w:r>
    </w:p>
    <w:p w:rsidR="00C7303B" w:rsidRDefault="00892F58">
      <w:pPr>
        <w:spacing w:beforeAutospacing="1" w:afterAutospacing="1"/>
        <w:rPr>
          <w:rFonts w:cs="Arial"/>
          <w:szCs w:val="24"/>
        </w:rPr>
      </w:pPr>
      <w:r>
        <w:rPr>
          <w:rFonts w:cs="Arial"/>
        </w:rPr>
        <w:t xml:space="preserve">Performance of contemplated or ongoing community development or housing projects and activities are monitored in various ways depending on type </w:t>
      </w:r>
      <w:r>
        <w:rPr>
          <w:rFonts w:cs="Arial"/>
        </w:rPr>
        <w:t>of program and reporting requirements. Monitoring is viewed as a way to identify deficiencies and promote corrections in order to improve performance. The actual activity of monitoring helps promote quality performance, as well as identify any need for fur</w:t>
      </w:r>
      <w:r>
        <w:rPr>
          <w:rFonts w:cs="Arial"/>
        </w:rPr>
        <w:t>ther technical assistance.</w:t>
      </w:r>
    </w:p>
    <w:p w:rsidR="00C7303B" w:rsidRDefault="00892F58">
      <w:pPr>
        <w:rPr>
          <w:b/>
          <w:sz w:val="24"/>
          <w:szCs w:val="24"/>
        </w:rPr>
      </w:pPr>
      <w:r>
        <w:rPr>
          <w:b/>
          <w:sz w:val="24"/>
          <w:szCs w:val="24"/>
        </w:rPr>
        <w:t>Provide a summary of the strategy for overcoming gaps in the institutional structure and service delivery system for carrying out a strategy to address priority needs</w:t>
      </w:r>
    </w:p>
    <w:p w:rsidR="00C7303B" w:rsidRDefault="00892F58">
      <w:pPr>
        <w:spacing w:beforeAutospacing="1" w:afterAutospacing="1"/>
        <w:rPr>
          <w:rFonts w:cs="Arial"/>
        </w:rPr>
      </w:pPr>
      <w:r>
        <w:rPr>
          <w:rFonts w:cs="Arial"/>
        </w:rPr>
        <w:t>Anti-Poverty Strategy</w:t>
      </w:r>
      <w:r>
        <w:rPr>
          <w:rFonts w:cs="Arial"/>
        </w:rPr>
        <w:br/>
        <w:t>The following are often cited as major f</w:t>
      </w:r>
      <w:r>
        <w:rPr>
          <w:rFonts w:cs="Arial"/>
        </w:rPr>
        <w:t>actors that work to create poverty:</w:t>
      </w:r>
      <w:r>
        <w:rPr>
          <w:rFonts w:cs="Arial"/>
        </w:rPr>
        <w:br/>
        <w:t>• Lack of education</w:t>
      </w:r>
      <w:r>
        <w:rPr>
          <w:rFonts w:cs="Arial"/>
        </w:rPr>
        <w:br/>
        <w:t>• Lack of marketable job skills</w:t>
      </w:r>
      <w:r>
        <w:rPr>
          <w:rFonts w:cs="Arial"/>
        </w:rPr>
        <w:br/>
        <w:t>• General unemployment</w:t>
      </w:r>
      <w:r>
        <w:rPr>
          <w:rFonts w:cs="Arial"/>
        </w:rPr>
        <w:br/>
        <w:t>• Low wages</w:t>
      </w:r>
      <w:r>
        <w:rPr>
          <w:rFonts w:cs="Arial"/>
        </w:rPr>
        <w:br/>
        <w:t>• Lack of affordable child care</w:t>
      </w:r>
      <w:r>
        <w:rPr>
          <w:rFonts w:cs="Arial"/>
        </w:rPr>
        <w:br/>
        <w:t>• Substance abuse</w:t>
      </w:r>
      <w:r>
        <w:rPr>
          <w:rFonts w:cs="Arial"/>
        </w:rPr>
        <w:br/>
        <w:t>• Lack of reliable transportation</w:t>
      </w:r>
      <w:r>
        <w:rPr>
          <w:rFonts w:cs="Arial"/>
        </w:rPr>
        <w:br/>
        <w:t xml:space="preserve"> The township has established goals and policies </w:t>
      </w:r>
      <w:r>
        <w:rPr>
          <w:rFonts w:cs="Arial"/>
        </w:rPr>
        <w:t>designed to improve the local economy and reduce the level of poverty within the community</w:t>
      </w:r>
    </w:p>
    <w:p w:rsidR="00C7303B" w:rsidRDefault="00C7303B">
      <w:pPr>
        <w:rPr>
          <w:rFonts w:cs="Arial"/>
        </w:rPr>
        <w:sectPr w:rsidR="00C7303B">
          <w:pgSz w:w="12240" w:h="15840"/>
          <w:pgMar w:top="1440" w:right="1440" w:bottom="1440" w:left="1440" w:header="720" w:footer="720" w:gutter="0"/>
          <w:cols w:space="720"/>
          <w:docGrid w:linePitch="360"/>
        </w:sectPr>
      </w:pPr>
    </w:p>
    <w:p w:rsidR="00C7303B" w:rsidRDefault="00892F58">
      <w:pPr>
        <w:rPr>
          <w:b/>
          <w:sz w:val="28"/>
          <w:szCs w:val="28"/>
        </w:rPr>
      </w:pPr>
      <w:r>
        <w:rPr>
          <w:b/>
          <w:sz w:val="28"/>
          <w:szCs w:val="28"/>
        </w:rPr>
        <w:lastRenderedPageBreak/>
        <w:t>SP-45 Goals - 91.415, 91.215(a)(4)</w:t>
      </w:r>
    </w:p>
    <w:p w:rsidR="00C7303B" w:rsidRDefault="00892F58">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49"/>
        <w:gridCol w:w="663"/>
        <w:gridCol w:w="663"/>
        <w:gridCol w:w="2113"/>
        <w:gridCol w:w="3005"/>
        <w:gridCol w:w="1819"/>
        <w:gridCol w:w="1267"/>
        <w:gridCol w:w="1589"/>
      </w:tblGrid>
      <w:tr w:rsidR="00C7303B">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 xml:space="preserve">Goal </w:t>
            </w:r>
            <w:r>
              <w:rPr>
                <w:b/>
                <w:sz w:val="20"/>
                <w:szCs w:val="20"/>
              </w:rPr>
              <w:t>Outcome Indicator</w:t>
            </w:r>
          </w:p>
        </w:tc>
      </w:tr>
      <w:tr w:rsidR="00C7303B">
        <w:trPr>
          <w:cantSplit/>
        </w:trPr>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Road Improvements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Non-Housing Community Development</w:t>
            </w:r>
            <w:r>
              <w:rPr>
                <w:color w:val="000000"/>
              </w:rPr>
              <w:br/>
              <w:t>Public Improvements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River Road Developments</w:t>
            </w:r>
            <w:r>
              <w:rPr>
                <w:color w:val="000000"/>
              </w:rPr>
              <w:br/>
              <w:t>Riverside Park</w:t>
            </w:r>
            <w:r>
              <w:rPr>
                <w:color w:val="000000"/>
              </w:rPr>
              <w:br/>
              <w:t>Pleasant View Gardens, New Brunswick Ave from Tyler Place to Rutgers Road</w:t>
            </w:r>
            <w:r>
              <w:rPr>
                <w:color w:val="000000"/>
              </w:rPr>
              <w:br/>
              <w:t>New Market Neighborhood</w:t>
            </w:r>
            <w:r>
              <w:rPr>
                <w:color w:val="000000"/>
              </w:rPr>
              <w:br/>
            </w:r>
            <w:r>
              <w:rPr>
                <w:color w:val="000000"/>
              </w:rPr>
              <w:t>Hazelwood Park / Arbor Neighborhood</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Curbs, sidewalks, and ADA ROW access</w:t>
            </w:r>
            <w:r>
              <w:rPr>
                <w:color w:val="000000"/>
              </w:rPr>
              <w:br/>
              <w:t>Public Facilities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r>
      <w:tr w:rsidR="00C7303B">
        <w:trPr>
          <w:cantSplit/>
        </w:trPr>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Homeless</w:t>
            </w:r>
            <w:r>
              <w:rPr>
                <w:color w:val="000000"/>
              </w:rPr>
              <w:br/>
              <w:t>Non-Homeless Special Needs</w:t>
            </w:r>
            <w:r>
              <w:rPr>
                <w:color w:val="000000"/>
              </w:rPr>
              <w:b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River Road Developments</w:t>
            </w:r>
            <w:r>
              <w:rPr>
                <w:color w:val="000000"/>
              </w:rPr>
              <w:br/>
              <w:t>Riverside Park</w:t>
            </w:r>
            <w:r>
              <w:rPr>
                <w:color w:val="000000"/>
              </w:rPr>
              <w:br/>
            </w:r>
            <w:r>
              <w:rPr>
                <w:color w:val="000000"/>
              </w:rPr>
              <w:t>Pleasant View Gardens, New Brunswick Ave from Tyler Place to Rutgers Road</w:t>
            </w:r>
            <w:r>
              <w:rPr>
                <w:color w:val="000000"/>
              </w:rPr>
              <w:br/>
              <w:t>New Market Neighborhood</w:t>
            </w:r>
            <w:r>
              <w:rPr>
                <w:color w:val="000000"/>
              </w:rPr>
              <w:br/>
              <w:t>Hazelwood Park / Arbor Neighborhood</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r>
      <w:tr w:rsidR="00C7303B">
        <w:trPr>
          <w:cantSplit/>
        </w:trPr>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Public Facilities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River Road Developments</w:t>
            </w:r>
            <w:r>
              <w:rPr>
                <w:color w:val="000000"/>
              </w:rPr>
              <w:br/>
            </w:r>
            <w:r>
              <w:rPr>
                <w:color w:val="000000"/>
              </w:rPr>
              <w:t>Riverside Park</w:t>
            </w:r>
            <w:r>
              <w:rPr>
                <w:color w:val="000000"/>
              </w:rPr>
              <w:br/>
              <w:t>Pleasant View Gardens, New Brunswick Ave from Tyler Place to Rutgers Road</w:t>
            </w:r>
            <w:r>
              <w:rPr>
                <w:color w:val="000000"/>
              </w:rPr>
              <w:br/>
              <w:t>New Market Neighborhood</w:t>
            </w:r>
            <w:r>
              <w:rPr>
                <w:color w:val="000000"/>
              </w:rPr>
              <w:br/>
              <w:t>Hazelwood Park / Arbor Neighborhood</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Curbs, sidewalks, and ADA ROW access</w:t>
            </w:r>
            <w:r>
              <w:rPr>
                <w:color w:val="000000"/>
              </w:rPr>
              <w:br/>
              <w:t>Public Facilities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r>
      <w:tr w:rsidR="00C7303B">
        <w:trPr>
          <w:cantSplit/>
        </w:trPr>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b/>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Planning and Administrative</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Plannin</w:t>
            </w:r>
            <w:r>
              <w:rPr>
                <w:color w:val="000000"/>
              </w:rPr>
              <w:t>g</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Goals Summary</w:t>
      </w:r>
    </w:p>
    <w:p w:rsidR="00C7303B" w:rsidRDefault="00C7303B">
      <w:pPr>
        <w:rPr>
          <w:b/>
          <w:sz w:val="24"/>
          <w:szCs w:val="24"/>
        </w:rPr>
      </w:pPr>
    </w:p>
    <w:p w:rsidR="00C7303B" w:rsidRDefault="00892F58">
      <w:pPr>
        <w:rPr>
          <w:b/>
          <w:sz w:val="24"/>
          <w:szCs w:val="24"/>
        </w:rPr>
      </w:pPr>
      <w:r>
        <w:rPr>
          <w:b/>
          <w:sz w:val="24"/>
          <w:szCs w:val="24"/>
        </w:rPr>
        <w:t>Goal Descriptions</w:t>
      </w:r>
    </w:p>
    <w:p w:rsidR="00C7303B" w:rsidRDefault="00C7303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702"/>
        <w:gridCol w:w="11146"/>
      </w:tblGrid>
      <w:tr w:rsidR="00C7303B">
        <w:trPr>
          <w:cantSplit/>
        </w:trPr>
        <w:tc>
          <w:tcPr>
            <w:tcW w:w="0" w:type="auto"/>
            <w:vMerge w:val="restart"/>
          </w:tcPr>
          <w:p w:rsidR="00C7303B" w:rsidRDefault="00892F58">
            <w:pPr>
              <w:keepNext/>
              <w:spacing w:before="100" w:after="0"/>
            </w:pPr>
            <w:r>
              <w:rPr>
                <w:b/>
                <w:color w:val="000000"/>
              </w:rPr>
              <w:t>1</w:t>
            </w:r>
          </w:p>
        </w:tc>
        <w:tc>
          <w:tcPr>
            <w:tcW w:w="0" w:type="auto"/>
          </w:tcPr>
          <w:p w:rsidR="00C7303B" w:rsidRDefault="00892F58">
            <w:pPr>
              <w:keepNext/>
              <w:spacing w:before="100" w:after="0"/>
              <w:rPr>
                <w:b/>
              </w:rPr>
            </w:pPr>
            <w:r>
              <w:rPr>
                <w:b/>
              </w:rPr>
              <w:t>Goal Name</w:t>
            </w:r>
          </w:p>
        </w:tc>
        <w:tc>
          <w:tcPr>
            <w:tcW w:w="0" w:type="auto"/>
          </w:tcPr>
          <w:p w:rsidR="00C7303B" w:rsidRDefault="00892F58">
            <w:pPr>
              <w:spacing w:before="100" w:after="0"/>
            </w:pPr>
            <w:r>
              <w:rPr>
                <w:color w:val="000000"/>
              </w:rPr>
              <w:t>Road Improvements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 Description</w:t>
            </w:r>
          </w:p>
        </w:tc>
        <w:tc>
          <w:tcPr>
            <w:tcW w:w="0" w:type="auto"/>
          </w:tcPr>
          <w:p w:rsidR="00C7303B" w:rsidRDefault="00892F58">
            <w:pPr>
              <w:spacing w:before="100" w:after="0"/>
            </w:pPr>
            <w:r>
              <w:rPr>
                <w:color w:val="000000"/>
              </w:rPr>
              <w:t>streets, sidewalks, curbs and gutters</w:t>
            </w:r>
          </w:p>
        </w:tc>
      </w:tr>
      <w:tr w:rsidR="00C7303B">
        <w:trPr>
          <w:cantSplit/>
        </w:trPr>
        <w:tc>
          <w:tcPr>
            <w:tcW w:w="0" w:type="auto"/>
            <w:vMerge w:val="restart"/>
          </w:tcPr>
          <w:p w:rsidR="00C7303B" w:rsidRDefault="00892F58">
            <w:pPr>
              <w:keepNext/>
              <w:spacing w:before="100" w:after="0"/>
            </w:pPr>
            <w:r>
              <w:rPr>
                <w:b/>
                <w:color w:val="000000"/>
              </w:rPr>
              <w:lastRenderedPageBreak/>
              <w:t>2</w:t>
            </w:r>
          </w:p>
        </w:tc>
        <w:tc>
          <w:tcPr>
            <w:tcW w:w="0" w:type="auto"/>
          </w:tcPr>
          <w:p w:rsidR="00C7303B" w:rsidRDefault="00892F58">
            <w:pPr>
              <w:keepNext/>
              <w:spacing w:before="100" w:after="0"/>
              <w:rPr>
                <w:b/>
              </w:rPr>
            </w:pPr>
            <w:r>
              <w:rPr>
                <w:b/>
              </w:rPr>
              <w:t>Goal Name</w:t>
            </w:r>
          </w:p>
        </w:tc>
        <w:tc>
          <w:tcPr>
            <w:tcW w:w="0" w:type="auto"/>
          </w:tcPr>
          <w:p w:rsidR="00C7303B" w:rsidRDefault="00892F58">
            <w:pPr>
              <w:spacing w:before="100" w:after="0"/>
            </w:pPr>
            <w:r>
              <w:rPr>
                <w:color w:val="000000"/>
              </w:rPr>
              <w:t>Public Services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 Description</w:t>
            </w:r>
          </w:p>
        </w:tc>
        <w:tc>
          <w:tcPr>
            <w:tcW w:w="0" w:type="auto"/>
          </w:tcPr>
          <w:p w:rsidR="00C7303B" w:rsidRDefault="00892F58">
            <w:pPr>
              <w:numPr>
                <w:ilvl w:val="0"/>
                <w:numId w:val="3"/>
              </w:numPr>
              <w:spacing w:before="100" w:after="0"/>
            </w:pPr>
            <w:r>
              <w:rPr>
                <w:color w:val="000000"/>
              </w:rPr>
              <w:t>Child care</w:t>
            </w:r>
          </w:p>
          <w:p w:rsidR="00C7303B" w:rsidRDefault="00892F58">
            <w:pPr>
              <w:numPr>
                <w:ilvl w:val="0"/>
                <w:numId w:val="3"/>
              </w:numPr>
              <w:spacing w:before="100" w:after="0"/>
            </w:pPr>
            <w:r>
              <w:rPr>
                <w:color w:val="000000"/>
              </w:rPr>
              <w:t>Health care</w:t>
            </w:r>
          </w:p>
          <w:p w:rsidR="00C7303B" w:rsidRDefault="00892F58">
            <w:pPr>
              <w:numPr>
                <w:ilvl w:val="0"/>
                <w:numId w:val="3"/>
              </w:numPr>
              <w:spacing w:before="100" w:after="0"/>
            </w:pPr>
            <w:r>
              <w:rPr>
                <w:color w:val="000000"/>
              </w:rPr>
              <w:t>Job training</w:t>
            </w:r>
          </w:p>
          <w:p w:rsidR="00C7303B" w:rsidRDefault="00892F58">
            <w:pPr>
              <w:numPr>
                <w:ilvl w:val="0"/>
                <w:numId w:val="3"/>
              </w:numPr>
              <w:spacing w:before="100" w:after="0"/>
            </w:pPr>
            <w:r>
              <w:rPr>
                <w:color w:val="000000"/>
              </w:rPr>
              <w:t>Recreation programs</w:t>
            </w:r>
          </w:p>
          <w:p w:rsidR="00C7303B" w:rsidRDefault="00892F58">
            <w:pPr>
              <w:numPr>
                <w:ilvl w:val="0"/>
                <w:numId w:val="3"/>
              </w:numPr>
              <w:spacing w:before="100" w:after="0"/>
            </w:pPr>
            <w:r>
              <w:rPr>
                <w:color w:val="000000"/>
              </w:rPr>
              <w:t>Education programs</w:t>
            </w:r>
          </w:p>
          <w:p w:rsidR="00C7303B" w:rsidRDefault="00892F58">
            <w:pPr>
              <w:numPr>
                <w:ilvl w:val="0"/>
                <w:numId w:val="3"/>
              </w:numPr>
              <w:spacing w:before="100" w:after="0"/>
            </w:pPr>
            <w:r>
              <w:rPr>
                <w:color w:val="000000"/>
              </w:rPr>
              <w:t>Public safety services</w:t>
            </w:r>
          </w:p>
          <w:p w:rsidR="00C7303B" w:rsidRDefault="00892F58">
            <w:pPr>
              <w:numPr>
                <w:ilvl w:val="0"/>
                <w:numId w:val="3"/>
              </w:numPr>
              <w:spacing w:before="100" w:after="0"/>
            </w:pPr>
            <w:r>
              <w:rPr>
                <w:color w:val="000000"/>
              </w:rPr>
              <w:t>Fair housing activities</w:t>
            </w:r>
          </w:p>
          <w:p w:rsidR="00C7303B" w:rsidRDefault="00892F58">
            <w:pPr>
              <w:numPr>
                <w:ilvl w:val="0"/>
                <w:numId w:val="3"/>
              </w:numPr>
              <w:spacing w:before="100" w:after="0"/>
            </w:pPr>
            <w:r>
              <w:rPr>
                <w:color w:val="000000"/>
              </w:rPr>
              <w:t>Services for senior citizens</w:t>
            </w:r>
          </w:p>
          <w:p w:rsidR="00C7303B" w:rsidRDefault="00892F58">
            <w:pPr>
              <w:numPr>
                <w:ilvl w:val="0"/>
                <w:numId w:val="3"/>
              </w:numPr>
              <w:spacing w:before="100" w:after="0"/>
            </w:pPr>
            <w:r>
              <w:rPr>
                <w:color w:val="000000"/>
              </w:rPr>
              <w:t>Services for homeless persons</w:t>
            </w:r>
          </w:p>
          <w:p w:rsidR="00C7303B" w:rsidRDefault="00892F58">
            <w:pPr>
              <w:numPr>
                <w:ilvl w:val="0"/>
                <w:numId w:val="3"/>
              </w:numPr>
              <w:spacing w:before="100" w:after="0"/>
            </w:pPr>
            <w:r>
              <w:rPr>
                <w:color w:val="000000"/>
              </w:rPr>
              <w:t>Drug abuse counseling and treatment</w:t>
            </w:r>
          </w:p>
          <w:p w:rsidR="00C7303B" w:rsidRDefault="00892F58">
            <w:pPr>
              <w:numPr>
                <w:ilvl w:val="0"/>
                <w:numId w:val="3"/>
              </w:numPr>
              <w:spacing w:before="100" w:after="0"/>
            </w:pPr>
            <w:r>
              <w:rPr>
                <w:color w:val="000000"/>
              </w:rPr>
              <w:t>Energy conservation counseling and testing</w:t>
            </w:r>
          </w:p>
          <w:p w:rsidR="00C7303B" w:rsidRDefault="00892F58">
            <w:pPr>
              <w:numPr>
                <w:ilvl w:val="0"/>
                <w:numId w:val="3"/>
              </w:numPr>
              <w:spacing w:before="100" w:after="0"/>
            </w:pPr>
            <w:r>
              <w:rPr>
                <w:color w:val="000000"/>
              </w:rPr>
              <w:t>Homebuyer downpayment assistance</w:t>
            </w:r>
          </w:p>
        </w:tc>
      </w:tr>
      <w:tr w:rsidR="00C7303B">
        <w:trPr>
          <w:cantSplit/>
        </w:trPr>
        <w:tc>
          <w:tcPr>
            <w:tcW w:w="0" w:type="auto"/>
            <w:vMerge w:val="restart"/>
          </w:tcPr>
          <w:p w:rsidR="00C7303B" w:rsidRDefault="00892F58">
            <w:pPr>
              <w:keepNext/>
              <w:spacing w:before="100" w:after="0"/>
            </w:pPr>
            <w:r>
              <w:rPr>
                <w:b/>
                <w:color w:val="000000"/>
              </w:rPr>
              <w:lastRenderedPageBreak/>
              <w:t>3</w:t>
            </w:r>
          </w:p>
        </w:tc>
        <w:tc>
          <w:tcPr>
            <w:tcW w:w="0" w:type="auto"/>
          </w:tcPr>
          <w:p w:rsidR="00C7303B" w:rsidRDefault="00892F58">
            <w:pPr>
              <w:keepNext/>
              <w:spacing w:before="100" w:after="0"/>
              <w:rPr>
                <w:b/>
              </w:rPr>
            </w:pPr>
            <w:r>
              <w:rPr>
                <w:b/>
              </w:rPr>
              <w:t>Goal Name</w:t>
            </w:r>
          </w:p>
        </w:tc>
        <w:tc>
          <w:tcPr>
            <w:tcW w:w="0" w:type="auto"/>
          </w:tcPr>
          <w:p w:rsidR="00C7303B" w:rsidRDefault="00892F58">
            <w:pPr>
              <w:spacing w:before="100" w:after="0"/>
            </w:pPr>
            <w:r>
              <w:rPr>
                <w:color w:val="000000"/>
              </w:rPr>
              <w:t>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 Description</w:t>
            </w:r>
          </w:p>
        </w:tc>
        <w:tc>
          <w:tcPr>
            <w:tcW w:w="0" w:type="auto"/>
          </w:tcPr>
          <w:p w:rsidR="00C7303B" w:rsidRDefault="00892F58">
            <w:pPr>
              <w:numPr>
                <w:ilvl w:val="0"/>
                <w:numId w:val="3"/>
              </w:numPr>
              <w:spacing w:before="100" w:after="0"/>
            </w:pPr>
            <w:r>
              <w:rPr>
                <w:color w:val="000000"/>
              </w:rPr>
              <w:t>transitional facilities/housing for homeless</w:t>
            </w:r>
          </w:p>
          <w:p w:rsidR="00C7303B" w:rsidRDefault="00892F58">
            <w:pPr>
              <w:numPr>
                <w:ilvl w:val="0"/>
                <w:numId w:val="3"/>
              </w:numPr>
              <w:spacing w:before="100" w:after="0"/>
            </w:pPr>
            <w:r>
              <w:rPr>
                <w:color w:val="000000"/>
              </w:rPr>
              <w:t>neighborhood facilities</w:t>
            </w:r>
          </w:p>
          <w:p w:rsidR="00C7303B" w:rsidRDefault="00892F58">
            <w:pPr>
              <w:numPr>
                <w:ilvl w:val="0"/>
                <w:numId w:val="3"/>
              </w:numPr>
              <w:spacing w:before="100" w:after="0"/>
            </w:pPr>
            <w:r>
              <w:rPr>
                <w:color w:val="000000"/>
              </w:rPr>
              <w:t>firehouses</w:t>
            </w:r>
          </w:p>
          <w:p w:rsidR="00C7303B" w:rsidRDefault="00892F58">
            <w:pPr>
              <w:numPr>
                <w:ilvl w:val="0"/>
                <w:numId w:val="3"/>
              </w:numPr>
              <w:spacing w:before="100" w:after="0"/>
            </w:pPr>
            <w:r>
              <w:rPr>
                <w:color w:val="000000"/>
              </w:rPr>
              <w:t>public schools</w:t>
            </w:r>
          </w:p>
          <w:p w:rsidR="00C7303B" w:rsidRDefault="00892F58">
            <w:pPr>
              <w:numPr>
                <w:ilvl w:val="0"/>
                <w:numId w:val="3"/>
              </w:numPr>
              <w:spacing w:before="100" w:after="0"/>
            </w:pPr>
            <w:r>
              <w:rPr>
                <w:color w:val="000000"/>
              </w:rPr>
              <w:t>libraries</w:t>
            </w:r>
          </w:p>
          <w:p w:rsidR="00C7303B" w:rsidRDefault="00892F58">
            <w:pPr>
              <w:numPr>
                <w:ilvl w:val="0"/>
                <w:numId w:val="3"/>
              </w:numPr>
              <w:spacing w:before="100" w:after="0"/>
            </w:pPr>
            <w:r>
              <w:rPr>
                <w:color w:val="000000"/>
              </w:rPr>
              <w:t>streets, sidewalks, curbs and gutters,</w:t>
            </w:r>
          </w:p>
          <w:p w:rsidR="00C7303B" w:rsidRDefault="00892F58">
            <w:pPr>
              <w:numPr>
                <w:ilvl w:val="0"/>
                <w:numId w:val="3"/>
              </w:numPr>
              <w:spacing w:before="100" w:after="0"/>
            </w:pPr>
            <w:r>
              <w:rPr>
                <w:color w:val="000000"/>
              </w:rPr>
              <w:t>parks, playgrounds</w:t>
            </w:r>
          </w:p>
          <w:p w:rsidR="00C7303B" w:rsidRDefault="00892F58">
            <w:pPr>
              <w:numPr>
                <w:ilvl w:val="0"/>
                <w:numId w:val="3"/>
              </w:numPr>
              <w:spacing w:before="100" w:after="0"/>
            </w:pPr>
            <w:r>
              <w:rPr>
                <w:color w:val="000000"/>
              </w:rPr>
              <w:t>water and sewer lines</w:t>
            </w:r>
          </w:p>
          <w:p w:rsidR="00C7303B" w:rsidRDefault="00892F58">
            <w:pPr>
              <w:numPr>
                <w:ilvl w:val="0"/>
                <w:numId w:val="3"/>
              </w:numPr>
              <w:spacing w:before="100" w:after="0"/>
            </w:pPr>
            <w:r>
              <w:rPr>
                <w:color w:val="000000"/>
              </w:rPr>
              <w:t>flood and drainage improvements</w:t>
            </w:r>
          </w:p>
          <w:p w:rsidR="00C7303B" w:rsidRDefault="00892F58">
            <w:pPr>
              <w:numPr>
                <w:ilvl w:val="0"/>
                <w:numId w:val="3"/>
              </w:numPr>
              <w:spacing w:before="100" w:after="0"/>
            </w:pPr>
            <w:r>
              <w:rPr>
                <w:color w:val="000000"/>
              </w:rPr>
              <w:t>parking lots</w:t>
            </w:r>
          </w:p>
          <w:p w:rsidR="00C7303B" w:rsidRDefault="00892F58">
            <w:pPr>
              <w:numPr>
                <w:ilvl w:val="0"/>
                <w:numId w:val="3"/>
              </w:numPr>
              <w:spacing w:before="100" w:after="0"/>
            </w:pPr>
            <w:r>
              <w:rPr>
                <w:color w:val="000000"/>
              </w:rPr>
              <w:t>utility lines</w:t>
            </w:r>
          </w:p>
          <w:p w:rsidR="00C7303B" w:rsidRDefault="00892F58">
            <w:pPr>
              <w:numPr>
                <w:ilvl w:val="0"/>
                <w:numId w:val="3"/>
              </w:numPr>
              <w:spacing w:before="100" w:after="0"/>
            </w:pPr>
            <w:r>
              <w:rPr>
                <w:color w:val="000000"/>
              </w:rPr>
              <w:t>aesthetic amenities on public property such as trees, sculptures, pools of water and fountains, and other works of art</w:t>
            </w:r>
          </w:p>
        </w:tc>
      </w:tr>
      <w:tr w:rsidR="00C7303B">
        <w:trPr>
          <w:cantSplit/>
        </w:trPr>
        <w:tc>
          <w:tcPr>
            <w:tcW w:w="0" w:type="auto"/>
            <w:vMerge w:val="restart"/>
          </w:tcPr>
          <w:p w:rsidR="00C7303B" w:rsidRDefault="00892F58">
            <w:pPr>
              <w:keepNext/>
              <w:spacing w:before="100" w:after="0"/>
            </w:pPr>
            <w:r>
              <w:rPr>
                <w:b/>
                <w:color w:val="000000"/>
              </w:rPr>
              <w:lastRenderedPageBreak/>
              <w:t>4</w:t>
            </w:r>
          </w:p>
        </w:tc>
        <w:tc>
          <w:tcPr>
            <w:tcW w:w="0" w:type="auto"/>
          </w:tcPr>
          <w:p w:rsidR="00C7303B" w:rsidRDefault="00892F58">
            <w:pPr>
              <w:keepNext/>
              <w:spacing w:before="100" w:after="0"/>
              <w:rPr>
                <w:b/>
              </w:rPr>
            </w:pPr>
            <w:r>
              <w:rPr>
                <w:b/>
              </w:rPr>
              <w:t>Goal Name</w:t>
            </w:r>
          </w:p>
        </w:tc>
        <w:tc>
          <w:tcPr>
            <w:tcW w:w="0" w:type="auto"/>
          </w:tcPr>
          <w:p w:rsidR="00C7303B" w:rsidRDefault="00892F58">
            <w:pPr>
              <w:spacing w:before="100" w:after="0"/>
            </w:pPr>
            <w:r>
              <w:rPr>
                <w:color w:val="000000"/>
              </w:rPr>
              <w:t>Planning and Administrative</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 Description</w:t>
            </w:r>
          </w:p>
        </w:tc>
        <w:tc>
          <w:tcPr>
            <w:tcW w:w="0" w:type="auto"/>
          </w:tcPr>
          <w:p w:rsidR="00C7303B" w:rsidRDefault="00892F58">
            <w:pPr>
              <w:numPr>
                <w:ilvl w:val="0"/>
                <w:numId w:val="3"/>
              </w:numPr>
              <w:spacing w:before="100" w:after="0"/>
            </w:pPr>
            <w:r>
              <w:rPr>
                <w:color w:val="000000"/>
              </w:rPr>
              <w:t>Comprehensive plans</w:t>
            </w:r>
          </w:p>
          <w:p w:rsidR="00C7303B" w:rsidRDefault="00892F58">
            <w:pPr>
              <w:numPr>
                <w:ilvl w:val="0"/>
                <w:numId w:val="3"/>
              </w:numPr>
              <w:spacing w:before="100" w:after="0"/>
            </w:pPr>
            <w:r>
              <w:rPr>
                <w:color w:val="000000"/>
              </w:rPr>
              <w:t>Individual project plans</w:t>
            </w:r>
          </w:p>
          <w:p w:rsidR="00C7303B" w:rsidRDefault="00892F58">
            <w:pPr>
              <w:numPr>
                <w:ilvl w:val="0"/>
                <w:numId w:val="3"/>
              </w:numPr>
              <w:spacing w:before="100" w:after="0"/>
            </w:pPr>
            <w:r>
              <w:rPr>
                <w:color w:val="000000"/>
              </w:rPr>
              <w:t>Community development plans</w:t>
            </w:r>
          </w:p>
          <w:p w:rsidR="00C7303B" w:rsidRDefault="00892F58">
            <w:pPr>
              <w:numPr>
                <w:ilvl w:val="0"/>
                <w:numId w:val="3"/>
              </w:numPr>
              <w:spacing w:before="100" w:after="0"/>
            </w:pPr>
            <w:r>
              <w:rPr>
                <w:color w:val="000000"/>
              </w:rPr>
              <w:t>Capital improvement programs</w:t>
            </w:r>
          </w:p>
          <w:p w:rsidR="00C7303B" w:rsidRDefault="00892F58">
            <w:pPr>
              <w:numPr>
                <w:ilvl w:val="0"/>
                <w:numId w:val="3"/>
              </w:numPr>
              <w:spacing w:before="100" w:after="0"/>
            </w:pPr>
            <w:r>
              <w:rPr>
                <w:color w:val="000000"/>
              </w:rPr>
              <w:t>Small area and neighborhood plans</w:t>
            </w:r>
          </w:p>
          <w:p w:rsidR="00C7303B" w:rsidRDefault="00892F58">
            <w:pPr>
              <w:numPr>
                <w:ilvl w:val="0"/>
                <w:numId w:val="3"/>
              </w:numPr>
              <w:spacing w:before="100" w:after="0"/>
            </w:pPr>
            <w:r>
              <w:rPr>
                <w:color w:val="000000"/>
              </w:rPr>
              <w:t>Analysis of impediments to fair housing choice</w:t>
            </w:r>
          </w:p>
          <w:p w:rsidR="00C7303B" w:rsidRDefault="00892F58">
            <w:pPr>
              <w:numPr>
                <w:ilvl w:val="0"/>
                <w:numId w:val="3"/>
              </w:numPr>
              <w:spacing w:before="100" w:after="0"/>
            </w:pPr>
            <w:r>
              <w:rPr>
                <w:color w:val="000000"/>
              </w:rPr>
              <w:t>Environmental and historic preservation studies</w:t>
            </w:r>
          </w:p>
          <w:p w:rsidR="00C7303B" w:rsidRDefault="00892F58">
            <w:pPr>
              <w:numPr>
                <w:ilvl w:val="0"/>
                <w:numId w:val="3"/>
              </w:numPr>
              <w:spacing w:before="100" w:after="0"/>
            </w:pPr>
            <w:r>
              <w:rPr>
                <w:color w:val="000000"/>
              </w:rPr>
              <w:t>Functional plans</w:t>
            </w:r>
          </w:p>
        </w:tc>
      </w:tr>
    </w:tbl>
    <w:p w:rsidR="00C7303B" w:rsidRDefault="00892F58">
      <w:pPr>
        <w:rPr>
          <w:b/>
          <w:sz w:val="24"/>
          <w:szCs w:val="24"/>
        </w:rPr>
      </w:pPr>
      <w:r>
        <w:rPr>
          <w:b/>
          <w:sz w:val="24"/>
          <w:szCs w:val="24"/>
        </w:rPr>
        <w:t>Estimat</w:t>
      </w:r>
      <w:r>
        <w:rPr>
          <w:b/>
          <w:sz w:val="24"/>
          <w:szCs w:val="24"/>
        </w:rPr>
        <w:t>e the number of extremely low-income, low-income, and moderate-income families to whom the jurisdiction will provide affordable housing as defined by HOME 91.315(b)(2)</w:t>
      </w:r>
    </w:p>
    <w:p w:rsidR="00C7303B" w:rsidRDefault="00892F58">
      <w:pPr>
        <w:spacing w:beforeAutospacing="1" w:afterAutospacing="1"/>
        <w:rPr>
          <w:szCs w:val="24"/>
        </w:rPr>
      </w:pPr>
      <w:r>
        <w:t>The Middlesex County Housing HOME Consortium plans on the infusion of funds for the esta</w:t>
      </w:r>
      <w:r>
        <w:t>blishment of additional Section 8 rental vouchers.</w:t>
      </w:r>
    </w:p>
    <w:p w:rsidR="00C7303B" w:rsidRDefault="00C7303B">
      <w:pPr>
        <w:rPr>
          <w:rFonts w:cs="Arial"/>
        </w:rPr>
      </w:pPr>
    </w:p>
    <w:p w:rsidR="00C7303B" w:rsidRDefault="00C7303B">
      <w:pPr>
        <w:pStyle w:val="Heading2"/>
        <w:pageBreakBefore/>
        <w:rPr>
          <w:rFonts w:ascii="Calibri" w:hAnsi="Calibri"/>
          <w:i w:val="0"/>
        </w:rPr>
        <w:sectPr w:rsidR="00C7303B">
          <w:pgSz w:w="15840" w:h="12240" w:orient="landscape" w:code="1"/>
          <w:pgMar w:top="1440" w:right="1440" w:bottom="1440" w:left="1440" w:header="720" w:footer="720" w:gutter="0"/>
          <w:cols w:space="720"/>
          <w:docGrid w:linePitch="360"/>
        </w:sectPr>
      </w:pPr>
    </w:p>
    <w:p w:rsidR="00C7303B" w:rsidRDefault="00C7303B">
      <w:pPr>
        <w:rPr>
          <w:sz w:val="24"/>
          <w:szCs w:val="24"/>
        </w:rPr>
      </w:pPr>
    </w:p>
    <w:p w:rsidR="00C7303B" w:rsidRDefault="00892F58">
      <w:pPr>
        <w:pStyle w:val="Heading2"/>
        <w:pageBreakBefore/>
        <w:rPr>
          <w:rFonts w:ascii="Calibri" w:hAnsi="Calibri"/>
          <w:i w:val="0"/>
        </w:rPr>
      </w:pPr>
      <w:r>
        <w:rPr>
          <w:rFonts w:ascii="Calibri" w:hAnsi="Calibri"/>
          <w:i w:val="0"/>
        </w:rPr>
        <w:lastRenderedPageBreak/>
        <w:t>SP-65 Lead-based Paint Hazards - 91.415, 91.215(i)</w:t>
      </w:r>
    </w:p>
    <w:p w:rsidR="00C7303B" w:rsidRDefault="00892F58">
      <w:pPr>
        <w:rPr>
          <w:b/>
          <w:sz w:val="24"/>
          <w:szCs w:val="24"/>
        </w:rPr>
      </w:pPr>
      <w:r>
        <w:rPr>
          <w:b/>
          <w:sz w:val="24"/>
          <w:szCs w:val="24"/>
        </w:rPr>
        <w:t>Actions to address LBP hazards and increase access to housing without LBP hazards</w:t>
      </w:r>
    </w:p>
    <w:p w:rsidR="00C7303B" w:rsidRDefault="00892F58">
      <w:pPr>
        <w:spacing w:beforeAutospacing="1" w:afterAutospacing="1"/>
        <w:rPr>
          <w:rFonts w:cs="Arial"/>
        </w:rPr>
      </w:pPr>
      <w:r>
        <w:rPr>
          <w:rFonts w:cs="Arial"/>
        </w:rPr>
        <w:t>Recognizing the danger of lead-based paint, lead-based pai</w:t>
      </w:r>
      <w:r>
        <w:rPr>
          <w:rFonts w:cs="Arial"/>
        </w:rPr>
        <w:t>nt regulations are part of the Middlesex County’s housing rehabilitation program which takes a strong stance in ensuring that units which are to receive funding assistance are free of lead-based paint.</w:t>
      </w:r>
    </w:p>
    <w:p w:rsidR="00C7303B" w:rsidRDefault="00892F58">
      <w:pPr>
        <w:rPr>
          <w:b/>
          <w:sz w:val="24"/>
          <w:szCs w:val="24"/>
        </w:rPr>
      </w:pPr>
      <w:r>
        <w:rPr>
          <w:b/>
          <w:sz w:val="24"/>
          <w:szCs w:val="24"/>
        </w:rPr>
        <w:t>How are the actions listed above integrated into housi</w:t>
      </w:r>
      <w:r>
        <w:rPr>
          <w:b/>
          <w:sz w:val="24"/>
          <w:szCs w:val="24"/>
        </w:rPr>
        <w:t>ng policies and procedures?</w:t>
      </w:r>
    </w:p>
    <w:p w:rsidR="00C7303B" w:rsidRDefault="00892F58">
      <w:pPr>
        <w:spacing w:beforeAutospacing="1" w:afterAutospacing="1"/>
        <w:rPr>
          <w:rFonts w:cs="Arial"/>
        </w:rPr>
      </w:pPr>
      <w:r>
        <w:rPr>
          <w:rFonts w:cs="Arial"/>
        </w:rPr>
        <w:t>Piscataway's code enforcement department are trained to inspect for lead based paint hazards.</w:t>
      </w:r>
    </w:p>
    <w:p w:rsidR="00C7303B" w:rsidRDefault="00C7303B">
      <w:pPr>
        <w:keepNext/>
        <w:widowControl w:val="0"/>
        <w:rPr>
          <w:b/>
          <w:sz w:val="24"/>
          <w:szCs w:val="24"/>
        </w:rPr>
      </w:pPr>
    </w:p>
    <w:p w:rsidR="00C7303B" w:rsidRDefault="00C7303B">
      <w:pPr>
        <w:keepNext/>
        <w:widowControl w:val="0"/>
        <w:rPr>
          <w:b/>
          <w:sz w:val="24"/>
          <w:szCs w:val="24"/>
        </w:rPr>
      </w:pPr>
    </w:p>
    <w:p w:rsidR="00C7303B" w:rsidRDefault="00C7303B">
      <w:pPr>
        <w:keepNext/>
        <w:widowControl w:val="0"/>
        <w:rPr>
          <w:b/>
          <w:sz w:val="24"/>
          <w:szCs w:val="24"/>
        </w:rPr>
      </w:pPr>
    </w:p>
    <w:p w:rsidR="00C7303B" w:rsidRDefault="00C7303B">
      <w:pPr>
        <w:keepNext/>
        <w:widowControl w:val="0"/>
        <w:rPr>
          <w:b/>
          <w:sz w:val="24"/>
          <w:szCs w:val="24"/>
        </w:rPr>
      </w:pPr>
    </w:p>
    <w:p w:rsidR="00C7303B" w:rsidRDefault="00C7303B">
      <w:pPr>
        <w:keepNext/>
        <w:widowControl w:val="0"/>
        <w:rPr>
          <w:b/>
          <w:sz w:val="24"/>
          <w:szCs w:val="24"/>
        </w:rPr>
      </w:pPr>
    </w:p>
    <w:p w:rsidR="00C7303B" w:rsidRDefault="00892F58">
      <w:pPr>
        <w:pStyle w:val="Heading2"/>
        <w:pageBreakBefore/>
        <w:rPr>
          <w:rFonts w:ascii="Calibri" w:hAnsi="Calibri"/>
          <w:i w:val="0"/>
        </w:rPr>
      </w:pPr>
      <w:r>
        <w:rPr>
          <w:rFonts w:ascii="Calibri" w:hAnsi="Calibri"/>
          <w:i w:val="0"/>
        </w:rPr>
        <w:lastRenderedPageBreak/>
        <w:t>SP-70 Anti-Poverty Strategy - 91.415, 91.215(j)</w:t>
      </w:r>
    </w:p>
    <w:p w:rsidR="00C7303B" w:rsidRDefault="00892F58">
      <w:pPr>
        <w:rPr>
          <w:b/>
          <w:sz w:val="24"/>
          <w:szCs w:val="24"/>
        </w:rPr>
      </w:pPr>
      <w:r>
        <w:rPr>
          <w:b/>
          <w:sz w:val="24"/>
          <w:szCs w:val="24"/>
        </w:rPr>
        <w:t xml:space="preserve">Jurisdiction Goals, Programs and Policies for reducing the number of </w:t>
      </w:r>
      <w:r>
        <w:rPr>
          <w:b/>
          <w:sz w:val="24"/>
          <w:szCs w:val="24"/>
        </w:rPr>
        <w:t>Poverty-Level Families</w:t>
      </w:r>
    </w:p>
    <w:p w:rsidR="00C7303B" w:rsidRDefault="00892F58">
      <w:pPr>
        <w:spacing w:beforeAutospacing="1" w:afterAutospacing="1"/>
        <w:rPr>
          <w:rFonts w:cs="Arial"/>
          <w:szCs w:val="26"/>
        </w:rPr>
      </w:pPr>
      <w:r>
        <w:rPr>
          <w:rFonts w:cs="Arial"/>
        </w:rPr>
        <w:t>Middlesex County was awarded $5,844,246 in HOME-ARP funding. The Township looks to the county for comprehensive programs and policies for reducing the number of poverty-level families.</w:t>
      </w:r>
    </w:p>
    <w:p w:rsidR="00C7303B" w:rsidRDefault="00892F58">
      <w:pPr>
        <w:rPr>
          <w:b/>
          <w:sz w:val="24"/>
          <w:szCs w:val="24"/>
        </w:rPr>
      </w:pPr>
      <w:r>
        <w:rPr>
          <w:b/>
          <w:sz w:val="24"/>
          <w:szCs w:val="24"/>
        </w:rPr>
        <w:t>How are the Jurisdiction poverty reducing goals,</w:t>
      </w:r>
      <w:r>
        <w:rPr>
          <w:b/>
          <w:sz w:val="24"/>
          <w:szCs w:val="24"/>
        </w:rPr>
        <w:t xml:space="preserve"> programs, and policies coordinated with this affordable housing plan</w:t>
      </w:r>
    </w:p>
    <w:p w:rsidR="00C7303B" w:rsidRDefault="00892F58">
      <w:pPr>
        <w:spacing w:beforeAutospacing="1" w:afterAutospacing="1"/>
        <w:rPr>
          <w:rFonts w:cs="Arial"/>
        </w:rPr>
      </w:pPr>
      <w:r>
        <w:rPr>
          <w:rFonts w:cs="Arial"/>
        </w:rPr>
        <w:t>The Township of Piscataway in conjunction with the Middlesex County Board of Social Services are proactive in their assistance of persons and families which are considered at-poverty level. The County offers direct rental assistance, down payment assistanc</w:t>
      </w:r>
      <w:r>
        <w:rPr>
          <w:rFonts w:cs="Arial"/>
        </w:rPr>
        <w:t>e and mortgage assistance to aid those in need. Furthermore Middlesex County, with direct CDBG support to local soup kitchens, food pantries and emergency shelter programs, poverty-level persons and families are indeed well supported in Piscataway Township</w:t>
      </w:r>
      <w:r>
        <w:rPr>
          <w:rFonts w:cs="Arial"/>
        </w:rPr>
        <w:t>.</w:t>
      </w:r>
    </w:p>
    <w:p w:rsidR="00C7303B" w:rsidRDefault="00892F58">
      <w:pPr>
        <w:pStyle w:val="Heading2"/>
        <w:pageBreakBefore/>
        <w:rPr>
          <w:rFonts w:ascii="Calibri" w:hAnsi="Calibri"/>
          <w:i w:val="0"/>
        </w:rPr>
      </w:pPr>
      <w:r>
        <w:rPr>
          <w:rFonts w:ascii="Calibri" w:hAnsi="Calibri"/>
          <w:i w:val="0"/>
        </w:rPr>
        <w:lastRenderedPageBreak/>
        <w:t>SP-80 Monitoring - 91.230</w:t>
      </w:r>
    </w:p>
    <w:p w:rsidR="00C7303B" w:rsidRDefault="00892F58">
      <w:pPr>
        <w:rPr>
          <w:b/>
          <w:sz w:val="24"/>
          <w:szCs w:val="24"/>
        </w:rPr>
      </w:pPr>
      <w:r>
        <w:rPr>
          <w:b/>
          <w:sz w:val="24"/>
          <w:szCs w:val="24"/>
        </w:rPr>
        <w:t xml:space="preserve">Describe the standards and procedures that the jurisdiction will use to monitor activities carried out in furtherance of the plan and will use to ensure long-term compliance with requirements of the programs involved, including </w:t>
      </w:r>
      <w:r>
        <w:rPr>
          <w:b/>
          <w:sz w:val="24"/>
          <w:szCs w:val="24"/>
        </w:rPr>
        <w:t>minority business outreach and the comprehensive planning requirements</w:t>
      </w:r>
    </w:p>
    <w:p w:rsidR="00C7303B" w:rsidRDefault="00892F58">
      <w:pPr>
        <w:spacing w:beforeAutospacing="1" w:afterAutospacing="1"/>
        <w:rPr>
          <w:rFonts w:cs="Arial"/>
        </w:rPr>
      </w:pPr>
      <w:r>
        <w:rPr>
          <w:rFonts w:cs="Arial"/>
        </w:rPr>
        <w:t>Performance of contemplated or ongoing community development or housing projects and activities are monitored in various ways depending on type of program and reporting requirements. Mo</w:t>
      </w:r>
      <w:r>
        <w:rPr>
          <w:rFonts w:cs="Arial"/>
        </w:rPr>
        <w:t xml:space="preserve">nitoring is viewed as a way to identify deficiencies and promote corrections in order to improve performance. The actual activity of monitoring helps promote quality performance, as well as identify any need for further technical assistance. The following </w:t>
      </w:r>
      <w:r>
        <w:rPr>
          <w:rFonts w:cs="Arial"/>
        </w:rPr>
        <w:t>is a description of the types of monitoring performed by staff. Performance is measured by:</w:t>
      </w:r>
      <w:r>
        <w:rPr>
          <w:rFonts w:cs="Arial"/>
        </w:rPr>
        <w:br/>
        <w:t>• Public service program income-benefit monitoring</w:t>
      </w:r>
      <w:r>
        <w:rPr>
          <w:rFonts w:cs="Arial"/>
        </w:rPr>
        <w:br/>
        <w:t>• Financial monitoring</w:t>
      </w:r>
      <w:r>
        <w:rPr>
          <w:rFonts w:cs="Arial"/>
        </w:rPr>
        <w:br/>
        <w:t>• Davis-Bacon Compliance</w:t>
      </w:r>
      <w:r>
        <w:rPr>
          <w:rFonts w:cs="Arial"/>
        </w:rPr>
        <w:br/>
        <w:t>• Environmental Review Compliance</w:t>
      </w:r>
      <w:r>
        <w:rPr>
          <w:rFonts w:cs="Arial"/>
        </w:rPr>
        <w:br/>
        <w:t>• Federal and state program rep</w:t>
      </w:r>
      <w:r>
        <w:rPr>
          <w:rFonts w:cs="Arial"/>
        </w:rPr>
        <w:t>orting</w:t>
      </w:r>
      <w:r>
        <w:rPr>
          <w:rFonts w:cs="Arial"/>
        </w:rPr>
        <w:br/>
        <w:t>• Federal Stimulus Job creation reporting</w:t>
      </w:r>
    </w:p>
    <w:p w:rsidR="00C7303B" w:rsidRDefault="00892F58">
      <w:pPr>
        <w:spacing w:beforeAutospacing="1" w:afterAutospacing="1"/>
        <w:rPr>
          <w:rFonts w:cs="Arial"/>
        </w:rPr>
      </w:pPr>
      <w:r>
        <w:rPr>
          <w:rFonts w:cs="Arial"/>
        </w:rPr>
        <w:t>The community development department operates in accordance with the monitoring plan developed for the CDBG programs under the most recent HUD monitoring concluded in 2010, including an annual single audit i</w:t>
      </w:r>
      <w:r>
        <w:rPr>
          <w:rFonts w:cs="Arial"/>
        </w:rPr>
        <w:t>n conformance with OMB Circular 133-A. The Director of the CD Department Director, monitors all activities of the program on a monthly basis.</w:t>
      </w:r>
    </w:p>
    <w:p w:rsidR="00C7303B" w:rsidRDefault="00C7303B">
      <w:pPr>
        <w:rPr>
          <w:rFonts w:cs="Arial"/>
        </w:rPr>
        <w:sectPr w:rsidR="00C7303B">
          <w:pgSz w:w="12240" w:h="15840" w:code="1"/>
          <w:pgMar w:top="1440" w:right="1440" w:bottom="1440" w:left="1440" w:header="720" w:footer="720" w:gutter="0"/>
          <w:cols w:space="720"/>
          <w:docGrid w:linePitch="360"/>
        </w:sectPr>
      </w:pPr>
    </w:p>
    <w:p w:rsidR="00C7303B" w:rsidRDefault="00892F58">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C7303B" w:rsidRDefault="00C7303B">
      <w:pPr>
        <w:rPr>
          <w:b/>
          <w:sz w:val="28"/>
          <w:szCs w:val="28"/>
        </w:rPr>
      </w:pPr>
    </w:p>
    <w:p w:rsidR="00C7303B" w:rsidRDefault="00892F58">
      <w:pPr>
        <w:pStyle w:val="Heading2"/>
        <w:rPr>
          <w:rFonts w:ascii="Calibri" w:hAnsi="Calibri"/>
          <w:i w:val="0"/>
        </w:rPr>
      </w:pPr>
      <w:r>
        <w:rPr>
          <w:rFonts w:ascii="Calibri" w:hAnsi="Calibri"/>
          <w:i w:val="0"/>
        </w:rPr>
        <w:t>AP-15 Expected Resources - 91.420(b), 91.220(c)(1,2)</w:t>
      </w:r>
    </w:p>
    <w:p w:rsidR="00C7303B" w:rsidRDefault="00892F58">
      <w:pPr>
        <w:keepNext/>
        <w:widowControl w:val="0"/>
        <w:spacing w:line="204" w:lineRule="auto"/>
        <w:rPr>
          <w:b/>
          <w:sz w:val="28"/>
          <w:szCs w:val="28"/>
        </w:rPr>
      </w:pPr>
      <w:r>
        <w:rPr>
          <w:b/>
          <w:sz w:val="24"/>
          <w:szCs w:val="24"/>
        </w:rPr>
        <w:t>Introduction</w:t>
      </w:r>
    </w:p>
    <w:p w:rsidR="00C7303B" w:rsidRDefault="00892F58">
      <w:pPr>
        <w:keepNext/>
        <w:widowControl w:val="0"/>
        <w:spacing w:beforeAutospacing="1" w:afterAutospacing="1"/>
        <w:rPr>
          <w:b/>
          <w:sz w:val="24"/>
          <w:szCs w:val="24"/>
        </w:rPr>
      </w:pPr>
      <w:r>
        <w:t xml:space="preserve">The township plans on </w:t>
      </w:r>
      <w:r>
        <w:t>utilizing as much as 100% of the funds towards projects, using township money to support the costs as needed.</w:t>
      </w:r>
    </w:p>
    <w:p w:rsidR="00C7303B" w:rsidRDefault="00892F58">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045"/>
        <w:gridCol w:w="1750"/>
        <w:gridCol w:w="1219"/>
        <w:gridCol w:w="1020"/>
        <w:gridCol w:w="1155"/>
        <w:gridCol w:w="1219"/>
        <w:gridCol w:w="1163"/>
        <w:gridCol w:w="3440"/>
      </w:tblGrid>
      <w:tr w:rsidR="00C7303B">
        <w:trPr>
          <w:cantSplit/>
          <w:tblHeader/>
        </w:trPr>
        <w:tc>
          <w:tcPr>
            <w:tcW w:w="1793" w:type="dxa"/>
            <w:vMerge w:val="restart"/>
          </w:tcPr>
          <w:p w:rsidR="00C7303B" w:rsidRDefault="00892F58">
            <w:pPr>
              <w:keepNext/>
              <w:widowControl w:val="0"/>
              <w:spacing w:after="0" w:line="240" w:lineRule="auto"/>
              <w:jc w:val="center"/>
              <w:rPr>
                <w:b/>
                <w:sz w:val="24"/>
                <w:szCs w:val="24"/>
              </w:rPr>
            </w:pPr>
            <w:r>
              <w:rPr>
                <w:b/>
                <w:sz w:val="20"/>
                <w:szCs w:val="20"/>
              </w:rPr>
              <w:t>Program</w:t>
            </w:r>
          </w:p>
        </w:tc>
        <w:tc>
          <w:tcPr>
            <w:tcW w:w="820" w:type="dxa"/>
            <w:vMerge w:val="restart"/>
          </w:tcPr>
          <w:p w:rsidR="00C7303B" w:rsidRDefault="00892F58">
            <w:pPr>
              <w:keepNext/>
              <w:widowControl w:val="0"/>
              <w:spacing w:after="0" w:line="240" w:lineRule="auto"/>
              <w:jc w:val="center"/>
              <w:rPr>
                <w:b/>
                <w:sz w:val="24"/>
                <w:szCs w:val="24"/>
              </w:rPr>
            </w:pPr>
            <w:r>
              <w:rPr>
                <w:b/>
                <w:sz w:val="20"/>
                <w:szCs w:val="20"/>
              </w:rPr>
              <w:t>Source of Funds</w:t>
            </w:r>
          </w:p>
        </w:tc>
        <w:tc>
          <w:tcPr>
            <w:tcW w:w="1936" w:type="dxa"/>
            <w:vMerge w:val="restart"/>
          </w:tcPr>
          <w:p w:rsidR="00C7303B" w:rsidRDefault="00892F58">
            <w:pPr>
              <w:keepNext/>
              <w:widowControl w:val="0"/>
              <w:spacing w:after="0" w:line="240" w:lineRule="auto"/>
              <w:jc w:val="center"/>
              <w:rPr>
                <w:b/>
                <w:sz w:val="24"/>
                <w:szCs w:val="24"/>
              </w:rPr>
            </w:pPr>
            <w:r>
              <w:rPr>
                <w:b/>
                <w:sz w:val="20"/>
                <w:szCs w:val="20"/>
              </w:rPr>
              <w:t>Uses of Funds</w:t>
            </w:r>
          </w:p>
        </w:tc>
        <w:tc>
          <w:tcPr>
            <w:tcW w:w="4804" w:type="dxa"/>
            <w:gridSpan w:val="4"/>
          </w:tcPr>
          <w:p w:rsidR="00C7303B" w:rsidRDefault="00892F58">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C7303B" w:rsidRDefault="00892F58">
            <w:pPr>
              <w:keepNext/>
              <w:widowControl w:val="0"/>
              <w:spacing w:after="0" w:line="240" w:lineRule="auto"/>
              <w:jc w:val="center"/>
              <w:rPr>
                <w:b/>
                <w:sz w:val="20"/>
                <w:szCs w:val="20"/>
              </w:rPr>
            </w:pPr>
            <w:r>
              <w:rPr>
                <w:b/>
                <w:sz w:val="20"/>
                <w:szCs w:val="20"/>
              </w:rPr>
              <w:t xml:space="preserve">Expected Amount Available Remainder of ConPlan </w:t>
            </w:r>
          </w:p>
          <w:p w:rsidR="00C7303B" w:rsidRDefault="00892F58">
            <w:pPr>
              <w:keepNext/>
              <w:widowControl w:val="0"/>
              <w:spacing w:after="0" w:line="240" w:lineRule="auto"/>
              <w:jc w:val="center"/>
              <w:rPr>
                <w:b/>
                <w:sz w:val="24"/>
                <w:szCs w:val="24"/>
              </w:rPr>
            </w:pPr>
            <w:r>
              <w:rPr>
                <w:b/>
                <w:sz w:val="20"/>
                <w:szCs w:val="20"/>
              </w:rPr>
              <w:t>$</w:t>
            </w:r>
          </w:p>
        </w:tc>
        <w:tc>
          <w:tcPr>
            <w:tcW w:w="2448" w:type="dxa"/>
            <w:vMerge w:val="restart"/>
          </w:tcPr>
          <w:p w:rsidR="00C7303B" w:rsidRDefault="00892F58">
            <w:pPr>
              <w:keepNext/>
              <w:widowControl w:val="0"/>
              <w:spacing w:after="0" w:line="240" w:lineRule="auto"/>
              <w:jc w:val="center"/>
              <w:rPr>
                <w:b/>
                <w:sz w:val="24"/>
                <w:szCs w:val="24"/>
              </w:rPr>
            </w:pPr>
            <w:r>
              <w:rPr>
                <w:b/>
                <w:sz w:val="20"/>
                <w:szCs w:val="20"/>
              </w:rPr>
              <w:t>Narrative Description</w:t>
            </w:r>
          </w:p>
        </w:tc>
      </w:tr>
      <w:tr w:rsidR="00C7303B">
        <w:trPr>
          <w:cantSplit/>
          <w:tblHeader/>
        </w:trPr>
        <w:tc>
          <w:tcPr>
            <w:tcW w:w="1793" w:type="dxa"/>
            <w:vMerge/>
          </w:tcPr>
          <w:p w:rsidR="00C7303B" w:rsidRDefault="00C7303B">
            <w:pPr>
              <w:keepNext/>
              <w:widowControl w:val="0"/>
              <w:spacing w:after="0" w:line="240" w:lineRule="auto"/>
              <w:jc w:val="center"/>
              <w:rPr>
                <w:b/>
                <w:sz w:val="24"/>
                <w:szCs w:val="24"/>
              </w:rPr>
            </w:pPr>
          </w:p>
        </w:tc>
        <w:tc>
          <w:tcPr>
            <w:tcW w:w="820" w:type="dxa"/>
            <w:vMerge/>
          </w:tcPr>
          <w:p w:rsidR="00C7303B" w:rsidRDefault="00C7303B">
            <w:pPr>
              <w:keepNext/>
              <w:widowControl w:val="0"/>
              <w:spacing w:after="0" w:line="240" w:lineRule="auto"/>
              <w:jc w:val="center"/>
              <w:rPr>
                <w:b/>
                <w:sz w:val="24"/>
                <w:szCs w:val="24"/>
              </w:rPr>
            </w:pPr>
          </w:p>
        </w:tc>
        <w:tc>
          <w:tcPr>
            <w:tcW w:w="1936" w:type="dxa"/>
            <w:vMerge/>
          </w:tcPr>
          <w:p w:rsidR="00C7303B" w:rsidRDefault="00C7303B">
            <w:pPr>
              <w:keepNext/>
              <w:widowControl w:val="0"/>
              <w:spacing w:after="0" w:line="240" w:lineRule="auto"/>
              <w:jc w:val="center"/>
              <w:rPr>
                <w:b/>
                <w:sz w:val="24"/>
                <w:szCs w:val="24"/>
              </w:rPr>
            </w:pPr>
          </w:p>
        </w:tc>
        <w:tc>
          <w:tcPr>
            <w:tcW w:w="1204" w:type="dxa"/>
          </w:tcPr>
          <w:p w:rsidR="00C7303B" w:rsidRDefault="00892F58">
            <w:pPr>
              <w:keepNext/>
              <w:widowControl w:val="0"/>
              <w:spacing w:after="0" w:line="240" w:lineRule="auto"/>
              <w:jc w:val="center"/>
              <w:rPr>
                <w:b/>
                <w:sz w:val="24"/>
                <w:szCs w:val="24"/>
              </w:rPr>
            </w:pPr>
            <w:r>
              <w:rPr>
                <w:b/>
                <w:sz w:val="20"/>
                <w:szCs w:val="20"/>
              </w:rPr>
              <w:t>Annual Allocation: $</w:t>
            </w:r>
          </w:p>
        </w:tc>
        <w:tc>
          <w:tcPr>
            <w:tcW w:w="1260" w:type="dxa"/>
          </w:tcPr>
          <w:p w:rsidR="00C7303B" w:rsidRDefault="00892F58">
            <w:pPr>
              <w:keepNext/>
              <w:widowControl w:val="0"/>
              <w:spacing w:after="0" w:line="240" w:lineRule="auto"/>
              <w:jc w:val="center"/>
              <w:rPr>
                <w:b/>
                <w:sz w:val="24"/>
                <w:szCs w:val="24"/>
              </w:rPr>
            </w:pPr>
            <w:r>
              <w:rPr>
                <w:b/>
                <w:sz w:val="20"/>
                <w:szCs w:val="20"/>
              </w:rPr>
              <w:t>Program Income: $</w:t>
            </w:r>
          </w:p>
        </w:tc>
        <w:tc>
          <w:tcPr>
            <w:tcW w:w="1260" w:type="dxa"/>
          </w:tcPr>
          <w:p w:rsidR="00C7303B" w:rsidRDefault="00892F58">
            <w:pPr>
              <w:keepNext/>
              <w:widowControl w:val="0"/>
              <w:spacing w:after="0" w:line="240" w:lineRule="auto"/>
              <w:jc w:val="center"/>
              <w:rPr>
                <w:b/>
                <w:sz w:val="24"/>
                <w:szCs w:val="24"/>
              </w:rPr>
            </w:pPr>
            <w:r>
              <w:rPr>
                <w:b/>
                <w:sz w:val="20"/>
                <w:szCs w:val="20"/>
              </w:rPr>
              <w:t>Prior Year Resources: $</w:t>
            </w:r>
          </w:p>
        </w:tc>
        <w:tc>
          <w:tcPr>
            <w:tcW w:w="1080" w:type="dxa"/>
          </w:tcPr>
          <w:p w:rsidR="00C7303B" w:rsidRDefault="00892F58">
            <w:pPr>
              <w:keepNext/>
              <w:widowControl w:val="0"/>
              <w:spacing w:after="0" w:line="240" w:lineRule="auto"/>
              <w:jc w:val="center"/>
              <w:rPr>
                <w:b/>
                <w:sz w:val="20"/>
                <w:szCs w:val="20"/>
              </w:rPr>
            </w:pPr>
            <w:r>
              <w:rPr>
                <w:b/>
                <w:sz w:val="20"/>
                <w:szCs w:val="20"/>
              </w:rPr>
              <w:t>Total:</w:t>
            </w:r>
          </w:p>
          <w:p w:rsidR="00C7303B" w:rsidRDefault="00892F58">
            <w:pPr>
              <w:keepNext/>
              <w:widowControl w:val="0"/>
              <w:spacing w:after="0" w:line="240" w:lineRule="auto"/>
              <w:jc w:val="center"/>
              <w:rPr>
                <w:b/>
                <w:sz w:val="24"/>
                <w:szCs w:val="24"/>
              </w:rPr>
            </w:pPr>
            <w:r>
              <w:rPr>
                <w:b/>
                <w:sz w:val="20"/>
                <w:szCs w:val="20"/>
              </w:rPr>
              <w:t>$</w:t>
            </w:r>
          </w:p>
        </w:tc>
        <w:tc>
          <w:tcPr>
            <w:tcW w:w="1260" w:type="dxa"/>
            <w:vMerge/>
          </w:tcPr>
          <w:p w:rsidR="00C7303B" w:rsidRDefault="00C7303B">
            <w:pPr>
              <w:keepNext/>
              <w:widowControl w:val="0"/>
              <w:spacing w:after="0" w:line="240" w:lineRule="auto"/>
              <w:jc w:val="center"/>
              <w:rPr>
                <w:b/>
                <w:sz w:val="24"/>
                <w:szCs w:val="24"/>
              </w:rPr>
            </w:pPr>
          </w:p>
        </w:tc>
        <w:tc>
          <w:tcPr>
            <w:tcW w:w="2448" w:type="dxa"/>
            <w:vMerge/>
          </w:tcPr>
          <w:p w:rsidR="00C7303B" w:rsidRDefault="00C7303B">
            <w:pPr>
              <w:keepNext/>
              <w:widowControl w:val="0"/>
              <w:spacing w:after="0" w:line="240" w:lineRule="auto"/>
              <w:jc w:val="center"/>
              <w:rPr>
                <w:b/>
                <w:sz w:val="24"/>
                <w:szCs w:val="24"/>
              </w:rPr>
            </w:pPr>
          </w:p>
        </w:tc>
      </w:tr>
      <w:tr w:rsidR="00C7303B">
        <w:trPr>
          <w:cantSplit/>
        </w:trPr>
        <w:tc>
          <w:tcPr>
            <w:tcW w:w="0" w:type="auto"/>
          </w:tcPr>
          <w:p w:rsidR="00C7303B" w:rsidRDefault="00892F58">
            <w:pPr>
              <w:spacing w:beforeAutospacing="1" w:afterAutospacing="1"/>
            </w:pPr>
            <w:r>
              <w:rPr>
                <w:color w:val="000000"/>
              </w:rPr>
              <w:t>CDBG</w:t>
            </w:r>
          </w:p>
        </w:tc>
        <w:tc>
          <w:tcPr>
            <w:tcW w:w="0" w:type="auto"/>
          </w:tcPr>
          <w:p w:rsidR="00C7303B" w:rsidRDefault="00892F58">
            <w:pPr>
              <w:spacing w:beforeAutospacing="1" w:afterAutospacing="1"/>
            </w:pPr>
            <w:r>
              <w:rPr>
                <w:color w:val="000000"/>
              </w:rPr>
              <w:t>public - federal</w:t>
            </w:r>
          </w:p>
        </w:tc>
        <w:tc>
          <w:tcPr>
            <w:tcW w:w="0" w:type="auto"/>
          </w:tcPr>
          <w:p w:rsidR="00C7303B" w:rsidRDefault="00892F58">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C7303B" w:rsidRDefault="00892F58">
            <w:pPr>
              <w:spacing w:beforeAutospacing="1" w:afterAutospacing="1"/>
              <w:jc w:val="right"/>
            </w:pPr>
            <w:r>
              <w:rPr>
                <w:color w:val="000000"/>
              </w:rPr>
              <w:t>293,017.00</w:t>
            </w:r>
          </w:p>
        </w:tc>
        <w:tc>
          <w:tcPr>
            <w:tcW w:w="0" w:type="auto"/>
            <w:vAlign w:val="bottom"/>
          </w:tcPr>
          <w:p w:rsidR="00C7303B" w:rsidRDefault="00892F58">
            <w:pPr>
              <w:spacing w:beforeAutospacing="1" w:afterAutospacing="1"/>
              <w:jc w:val="right"/>
            </w:pPr>
            <w:r>
              <w:rPr>
                <w:color w:val="000000"/>
              </w:rPr>
              <w:t>0.00</w:t>
            </w:r>
          </w:p>
        </w:tc>
        <w:tc>
          <w:tcPr>
            <w:tcW w:w="0" w:type="auto"/>
            <w:vAlign w:val="bottom"/>
          </w:tcPr>
          <w:p w:rsidR="00C7303B" w:rsidRDefault="00892F58">
            <w:pPr>
              <w:spacing w:beforeAutospacing="1" w:afterAutospacing="1"/>
              <w:jc w:val="right"/>
            </w:pPr>
            <w:r>
              <w:rPr>
                <w:color w:val="000000"/>
              </w:rPr>
              <w:t>0.00</w:t>
            </w:r>
          </w:p>
        </w:tc>
        <w:tc>
          <w:tcPr>
            <w:tcW w:w="0" w:type="auto"/>
            <w:vAlign w:val="bottom"/>
          </w:tcPr>
          <w:p w:rsidR="00C7303B" w:rsidRDefault="00892F58">
            <w:pPr>
              <w:spacing w:beforeAutospacing="1" w:afterAutospacing="1"/>
              <w:jc w:val="right"/>
            </w:pPr>
            <w:r>
              <w:rPr>
                <w:color w:val="000000"/>
              </w:rPr>
              <w:t>293,017.00</w:t>
            </w:r>
          </w:p>
        </w:tc>
        <w:tc>
          <w:tcPr>
            <w:tcW w:w="0" w:type="auto"/>
            <w:vAlign w:val="bottom"/>
          </w:tcPr>
          <w:p w:rsidR="00C7303B" w:rsidRDefault="00892F58">
            <w:pPr>
              <w:spacing w:beforeAutospacing="1" w:afterAutospacing="1"/>
              <w:jc w:val="right"/>
            </w:pPr>
            <w:r>
              <w:rPr>
                <w:color w:val="000000"/>
              </w:rPr>
              <w:t>0.00</w:t>
            </w:r>
          </w:p>
        </w:tc>
        <w:tc>
          <w:tcPr>
            <w:tcW w:w="0" w:type="auto"/>
          </w:tcPr>
          <w:p w:rsidR="00C7303B" w:rsidRDefault="00892F58">
            <w:pPr>
              <w:spacing w:beforeAutospacing="1" w:afterAutospacing="1"/>
            </w:pPr>
            <w:r>
              <w:rPr>
                <w:color w:val="000000"/>
              </w:rPr>
              <w:t>funds will be used for any number of public facility, public service, or accessibility work</w:t>
            </w:r>
          </w:p>
        </w:tc>
      </w:tr>
      <w:tr w:rsidR="00C7303B">
        <w:trPr>
          <w:cantSplit/>
        </w:trPr>
        <w:tc>
          <w:tcPr>
            <w:tcW w:w="0" w:type="auto"/>
          </w:tcPr>
          <w:p w:rsidR="00C7303B" w:rsidRDefault="00892F58">
            <w:pPr>
              <w:spacing w:beforeAutospacing="1" w:afterAutospacing="1"/>
            </w:pPr>
            <w:r>
              <w:rPr>
                <w:color w:val="000000"/>
              </w:rPr>
              <w:lastRenderedPageBreak/>
              <w:t>General Fund</w:t>
            </w:r>
          </w:p>
        </w:tc>
        <w:tc>
          <w:tcPr>
            <w:tcW w:w="0" w:type="auto"/>
          </w:tcPr>
          <w:p w:rsidR="00C7303B" w:rsidRDefault="00892F58">
            <w:pPr>
              <w:spacing w:beforeAutospacing="1" w:afterAutospacing="1"/>
            </w:pPr>
            <w:r>
              <w:rPr>
                <w:color w:val="000000"/>
              </w:rPr>
              <w:t>public - local</w:t>
            </w:r>
          </w:p>
        </w:tc>
        <w:tc>
          <w:tcPr>
            <w:tcW w:w="0" w:type="auto"/>
          </w:tcPr>
          <w:p w:rsidR="00C7303B" w:rsidRDefault="00892F58">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C7303B" w:rsidRDefault="00892F58">
            <w:pPr>
              <w:spacing w:beforeAutospacing="1" w:afterAutospacing="1"/>
              <w:jc w:val="right"/>
            </w:pPr>
            <w:r>
              <w:rPr>
                <w:color w:val="000000"/>
              </w:rPr>
              <w:t>0.00</w:t>
            </w:r>
          </w:p>
        </w:tc>
        <w:tc>
          <w:tcPr>
            <w:tcW w:w="0" w:type="auto"/>
            <w:vAlign w:val="bottom"/>
          </w:tcPr>
          <w:p w:rsidR="00C7303B" w:rsidRDefault="00892F58">
            <w:pPr>
              <w:spacing w:beforeAutospacing="1" w:afterAutospacing="1"/>
              <w:jc w:val="right"/>
            </w:pPr>
            <w:r>
              <w:rPr>
                <w:color w:val="000000"/>
              </w:rPr>
              <w:t>0.00</w:t>
            </w:r>
          </w:p>
        </w:tc>
        <w:tc>
          <w:tcPr>
            <w:tcW w:w="0" w:type="auto"/>
            <w:vAlign w:val="bottom"/>
          </w:tcPr>
          <w:p w:rsidR="00C7303B" w:rsidRDefault="00892F58">
            <w:pPr>
              <w:spacing w:beforeAutospacing="1" w:afterAutospacing="1"/>
              <w:jc w:val="right"/>
            </w:pPr>
            <w:r>
              <w:rPr>
                <w:color w:val="000000"/>
              </w:rPr>
              <w:t>0.00</w:t>
            </w:r>
          </w:p>
        </w:tc>
        <w:tc>
          <w:tcPr>
            <w:tcW w:w="0" w:type="auto"/>
            <w:vAlign w:val="bottom"/>
          </w:tcPr>
          <w:p w:rsidR="00C7303B" w:rsidRDefault="00892F58">
            <w:pPr>
              <w:spacing w:beforeAutospacing="1" w:afterAutospacing="1"/>
              <w:jc w:val="right"/>
            </w:pPr>
            <w:r>
              <w:rPr>
                <w:color w:val="000000"/>
              </w:rPr>
              <w:t>0.00</w:t>
            </w:r>
          </w:p>
        </w:tc>
        <w:tc>
          <w:tcPr>
            <w:tcW w:w="0" w:type="auto"/>
            <w:vAlign w:val="bottom"/>
          </w:tcPr>
          <w:p w:rsidR="00C7303B" w:rsidRDefault="00892F58">
            <w:pPr>
              <w:spacing w:beforeAutospacing="1" w:afterAutospacing="1"/>
              <w:jc w:val="right"/>
            </w:pPr>
            <w:r>
              <w:rPr>
                <w:color w:val="000000"/>
              </w:rPr>
              <w:t>0.00</w:t>
            </w:r>
          </w:p>
        </w:tc>
        <w:tc>
          <w:tcPr>
            <w:tcW w:w="0" w:type="auto"/>
          </w:tcPr>
          <w:p w:rsidR="00C7303B" w:rsidRDefault="00892F58">
            <w:pPr>
              <w:spacing w:beforeAutospacing="1" w:afterAutospacing="1"/>
            </w:pPr>
            <w:r>
              <w:rPr>
                <w:color w:val="000000"/>
              </w:rPr>
              <w:t>As needed publ</w:t>
            </w:r>
            <w:r>
              <w:rPr>
                <w:color w:val="000000"/>
              </w:rPr>
              <w:t>ic local funding to make up shortfalls on projects. Local funding to offset admin costs</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Expected Resources – Priority Table</w:t>
      </w:r>
    </w:p>
    <w:p w:rsidR="00C7303B" w:rsidRDefault="00C7303B">
      <w:pPr>
        <w:spacing w:after="0" w:line="240" w:lineRule="auto"/>
        <w:rPr>
          <w:b/>
          <w:sz w:val="24"/>
          <w:szCs w:val="24"/>
        </w:rPr>
      </w:pPr>
    </w:p>
    <w:p w:rsidR="00C7303B" w:rsidRDefault="00892F58">
      <w:pPr>
        <w:widowControl w:val="0"/>
        <w:rPr>
          <w:b/>
          <w:sz w:val="24"/>
          <w:szCs w:val="24"/>
        </w:rPr>
      </w:pPr>
      <w:r>
        <w:rPr>
          <w:b/>
          <w:sz w:val="24"/>
          <w:szCs w:val="24"/>
        </w:rPr>
        <w:t xml:space="preserve">Explain how federal funds will leverage those additional resources (private, state and local </w:t>
      </w:r>
      <w:r>
        <w:rPr>
          <w:b/>
          <w:sz w:val="24"/>
          <w:szCs w:val="24"/>
        </w:rPr>
        <w:t>funds), including a description of how matching requirements will be satisfied</w:t>
      </w:r>
    </w:p>
    <w:p w:rsidR="00C7303B" w:rsidRDefault="00892F58">
      <w:pPr>
        <w:widowControl w:val="0"/>
        <w:spacing w:beforeAutospacing="1" w:afterAutospacing="1"/>
        <w:rPr>
          <w:szCs w:val="24"/>
        </w:rPr>
      </w:pPr>
      <w:r>
        <w:t>Federal funds will be used first and foremost to establish projects and as project managers identify spending gaps, local funds will be tapped to fill in the gaps</w:t>
      </w:r>
    </w:p>
    <w:p w:rsidR="00C7303B" w:rsidRDefault="00C7303B">
      <w:pPr>
        <w:keepNext/>
        <w:widowControl w:val="0"/>
        <w:rPr>
          <w:b/>
          <w:sz w:val="24"/>
          <w:szCs w:val="24"/>
        </w:rPr>
        <w:sectPr w:rsidR="00C7303B">
          <w:headerReference w:type="even" r:id="rId16"/>
          <w:headerReference w:type="default" r:id="rId17"/>
          <w:footerReference w:type="even" r:id="rId18"/>
          <w:headerReference w:type="first" r:id="rId19"/>
          <w:footerReference w:type="first" r:id="rId20"/>
          <w:pgSz w:w="15840" w:h="12240" w:orient="landscape" w:code="1"/>
          <w:pgMar w:top="1440" w:right="1440" w:bottom="1440" w:left="1440" w:header="720" w:footer="720" w:gutter="0"/>
          <w:cols w:space="720"/>
          <w:docGrid w:linePitch="360"/>
        </w:sectPr>
      </w:pPr>
    </w:p>
    <w:p w:rsidR="00C7303B" w:rsidRDefault="00892F58">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C7303B" w:rsidRDefault="00C7303B">
      <w:pPr>
        <w:keepNext/>
        <w:widowControl w:val="0"/>
        <w:rPr>
          <w:szCs w:val="24"/>
        </w:rPr>
      </w:pPr>
    </w:p>
    <w:p w:rsidR="00C7303B" w:rsidRDefault="00892F58">
      <w:pPr>
        <w:rPr>
          <w:b/>
          <w:sz w:val="24"/>
          <w:szCs w:val="24"/>
        </w:rPr>
      </w:pPr>
      <w:r>
        <w:rPr>
          <w:b/>
          <w:sz w:val="24"/>
          <w:szCs w:val="24"/>
        </w:rPr>
        <w:t>Discussion</w:t>
      </w:r>
    </w:p>
    <w:p w:rsidR="00C7303B" w:rsidRDefault="00892F58">
      <w:pPr>
        <w:spacing w:beforeAutospacing="1" w:afterAutospacing="1"/>
      </w:pPr>
      <w:r>
        <w:t>The Township has historically been responsible in spending federal funding firs</w:t>
      </w:r>
      <w:r>
        <w:t>t, using local funding to bridge any shortfalls.</w:t>
      </w:r>
    </w:p>
    <w:p w:rsidR="00C7303B" w:rsidRDefault="00C7303B">
      <w:pPr>
        <w:pStyle w:val="Heading1"/>
        <w:pageBreakBefore/>
        <w:jc w:val="center"/>
        <w:rPr>
          <w:rFonts w:ascii="Calibri" w:hAnsi="Calibri"/>
          <w:color w:val="auto"/>
          <w:sz w:val="32"/>
          <w:szCs w:val="32"/>
        </w:rPr>
        <w:sectPr w:rsidR="00C7303B">
          <w:pgSz w:w="12240" w:h="15840" w:code="1"/>
          <w:pgMar w:top="1440" w:right="1440" w:bottom="1440" w:left="1440" w:header="720" w:footer="720" w:gutter="0"/>
          <w:cols w:space="720"/>
          <w:docGrid w:linePitch="360"/>
        </w:sectPr>
      </w:pPr>
    </w:p>
    <w:p w:rsidR="00C7303B" w:rsidRDefault="00892F58">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C7303B" w:rsidRDefault="00892F58">
      <w:pPr>
        <w:rPr>
          <w:b/>
          <w:sz w:val="28"/>
          <w:szCs w:val="28"/>
        </w:rPr>
      </w:pPr>
      <w:r>
        <w:rPr>
          <w:b/>
          <w:sz w:val="28"/>
          <w:szCs w:val="28"/>
        </w:rPr>
        <w:t>AP-20 Annual Goals and Objectives - 91.420, 91.220(c)(3)&amp;(e)</w:t>
      </w:r>
    </w:p>
    <w:p w:rsidR="00C7303B" w:rsidRDefault="00892F58">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669"/>
        <w:gridCol w:w="663"/>
        <w:gridCol w:w="663"/>
        <w:gridCol w:w="2154"/>
        <w:gridCol w:w="3108"/>
        <w:gridCol w:w="1866"/>
        <w:gridCol w:w="1299"/>
        <w:gridCol w:w="1638"/>
      </w:tblGrid>
      <w:tr w:rsidR="00C7303B">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C7303B" w:rsidRDefault="00892F58">
            <w:pPr>
              <w:keepNext/>
              <w:widowControl w:val="0"/>
              <w:spacing w:after="0" w:line="240" w:lineRule="auto"/>
              <w:jc w:val="center"/>
              <w:rPr>
                <w:b/>
                <w:sz w:val="20"/>
                <w:szCs w:val="20"/>
              </w:rPr>
            </w:pPr>
            <w:r>
              <w:rPr>
                <w:b/>
                <w:sz w:val="20"/>
                <w:szCs w:val="20"/>
              </w:rPr>
              <w:t>Goal Outcome Indicator</w:t>
            </w:r>
          </w:p>
        </w:tc>
      </w:tr>
      <w:tr w:rsidR="00C7303B">
        <w:trPr>
          <w:cantSplit/>
        </w:trPr>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Road Improvements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Non-Housing Community Development</w:t>
            </w:r>
            <w:r>
              <w:rPr>
                <w:color w:val="000000"/>
              </w:rPr>
              <w:br/>
              <w:t>Public Improvements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New Market Neighborhood</w:t>
            </w:r>
            <w:r>
              <w:rPr>
                <w:color w:val="000000"/>
              </w:rPr>
              <w:br/>
              <w:t>Hazelwood Park / Arbor Neighborhood</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Curbs, sidewalks, and ADA ROW access</w:t>
            </w:r>
            <w:r>
              <w:rPr>
                <w:color w:val="000000"/>
              </w:rPr>
              <w:br/>
              <w:t>Public Facilities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r>
      <w:tr w:rsidR="00C7303B">
        <w:trPr>
          <w:cantSplit/>
        </w:trPr>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Public Facilities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River Road Developments</w:t>
            </w:r>
            <w:r>
              <w:rPr>
                <w:color w:val="000000"/>
              </w:rPr>
              <w:br/>
              <w:t>Pleasant View Gardens, New Brunswick Ave from Tyler Place to Rutgers Road</w:t>
            </w:r>
            <w:r>
              <w:rPr>
                <w:color w:val="000000"/>
              </w:rPr>
              <w:br/>
              <w:t>New Market Neighborhood</w:t>
            </w:r>
            <w:r>
              <w:rPr>
                <w:color w:val="000000"/>
              </w:rPr>
              <w:br/>
              <w:t>Hazelwood Park / Arbor Neighborhood</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r>
      <w:tr w:rsidR="00C7303B">
        <w:trPr>
          <w:cantSplit/>
        </w:trPr>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Homeless</w:t>
            </w:r>
            <w:r>
              <w:rPr>
                <w:color w:val="000000"/>
              </w:rPr>
              <w:br/>
            </w:r>
            <w:r>
              <w:rPr>
                <w:color w:val="000000"/>
              </w:rPr>
              <w:t>Non-Homeless Special Needs</w:t>
            </w:r>
            <w:r>
              <w:rPr>
                <w:color w:val="000000"/>
              </w:rPr>
              <w:b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River Road Developments</w:t>
            </w:r>
            <w:r>
              <w:rPr>
                <w:color w:val="000000"/>
              </w:rPr>
              <w:br/>
              <w:t>Pleasant View Gardens, New Brunswick Ave from Tyler Place to Rutgers Road</w:t>
            </w:r>
            <w:r>
              <w:rPr>
                <w:color w:val="000000"/>
              </w:rPr>
              <w:br/>
              <w:t>New Market Neighborhood</w:t>
            </w:r>
            <w:r>
              <w:rPr>
                <w:color w:val="000000"/>
              </w:rPr>
              <w:br/>
              <w:t>Hazelwood Park / Arbor Neighborhood</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jc w:val="right"/>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7303B" w:rsidRDefault="00892F58">
            <w:pPr>
              <w:spacing w:beforeAutospacing="1" w:afterAutospacing="1"/>
            </w:pPr>
            <w:r>
              <w:rPr>
                <w:color w:val="000000"/>
              </w:rPr>
              <w:t xml:space="preserve"> </w:t>
            </w:r>
          </w:p>
        </w:tc>
      </w:tr>
    </w:tbl>
    <w:p w:rsidR="00C7303B" w:rsidRDefault="00892F5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w:instrText>
      </w:r>
      <w:r>
        <w:rPr>
          <w:rFonts w:asciiTheme="minorHAnsi" w:hAnsiTheme="minorHAnsi"/>
        </w:rPr>
        <w:instrText xml:space="preserv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Goals Summary</w:t>
      </w:r>
    </w:p>
    <w:p w:rsidR="00C7303B" w:rsidRDefault="00C7303B"/>
    <w:p w:rsidR="00C7303B" w:rsidRDefault="00892F58">
      <w:pPr>
        <w:rPr>
          <w:b/>
          <w:sz w:val="24"/>
          <w:szCs w:val="24"/>
        </w:rPr>
      </w:pPr>
      <w:r>
        <w:rPr>
          <w:b/>
          <w:sz w:val="24"/>
          <w:szCs w:val="24"/>
        </w:rPr>
        <w:t>Goal Descriptions</w:t>
      </w:r>
    </w:p>
    <w:p w:rsidR="00C7303B" w:rsidRDefault="00C7303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734"/>
        <w:gridCol w:w="2031"/>
      </w:tblGrid>
      <w:tr w:rsidR="00C7303B">
        <w:trPr>
          <w:cantSplit/>
        </w:trPr>
        <w:tc>
          <w:tcPr>
            <w:tcW w:w="0" w:type="auto"/>
            <w:vMerge w:val="restart"/>
          </w:tcPr>
          <w:p w:rsidR="00C7303B" w:rsidRDefault="00892F58">
            <w:pPr>
              <w:keepNext/>
              <w:spacing w:before="100" w:after="0"/>
            </w:pPr>
            <w:r>
              <w:rPr>
                <w:b/>
                <w:color w:val="000000"/>
              </w:rPr>
              <w:t>1</w:t>
            </w:r>
          </w:p>
        </w:tc>
        <w:tc>
          <w:tcPr>
            <w:tcW w:w="0" w:type="auto"/>
          </w:tcPr>
          <w:p w:rsidR="00C7303B" w:rsidRDefault="00892F58">
            <w:pPr>
              <w:keepNext/>
              <w:spacing w:before="100" w:after="0"/>
              <w:rPr>
                <w:b/>
              </w:rPr>
            </w:pPr>
            <w:r>
              <w:rPr>
                <w:b/>
              </w:rPr>
              <w:t>Goal Name</w:t>
            </w:r>
          </w:p>
        </w:tc>
        <w:tc>
          <w:tcPr>
            <w:tcW w:w="0" w:type="auto"/>
          </w:tcPr>
          <w:p w:rsidR="00C7303B" w:rsidRDefault="00892F58">
            <w:pPr>
              <w:spacing w:before="100" w:after="0"/>
            </w:pPr>
            <w:r>
              <w:rPr>
                <w:color w:val="000000"/>
              </w:rPr>
              <w:t>Road Improvements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pPr>
              <w:keepNext/>
              <w:spacing w:before="100" w:after="0"/>
            </w:pPr>
            <w:r>
              <w:rPr>
                <w:b/>
                <w:color w:val="000000"/>
              </w:rPr>
              <w:t>2</w:t>
            </w:r>
          </w:p>
        </w:tc>
        <w:tc>
          <w:tcPr>
            <w:tcW w:w="0" w:type="auto"/>
          </w:tcPr>
          <w:p w:rsidR="00C7303B" w:rsidRDefault="00892F58">
            <w:pPr>
              <w:keepNext/>
              <w:spacing w:before="100" w:after="0"/>
              <w:rPr>
                <w:b/>
              </w:rPr>
            </w:pPr>
            <w:r>
              <w:rPr>
                <w:b/>
              </w:rPr>
              <w:t>Goal Name</w:t>
            </w:r>
          </w:p>
        </w:tc>
        <w:tc>
          <w:tcPr>
            <w:tcW w:w="0" w:type="auto"/>
          </w:tcPr>
          <w:p w:rsidR="00C7303B" w:rsidRDefault="00892F58">
            <w:pPr>
              <w:spacing w:before="100" w:after="0"/>
            </w:pPr>
            <w:r>
              <w:rPr>
                <w:color w:val="000000"/>
              </w:rPr>
              <w:t>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pPr>
              <w:keepNext/>
              <w:spacing w:before="100" w:after="0"/>
            </w:pPr>
            <w:r>
              <w:rPr>
                <w:b/>
                <w:color w:val="000000"/>
              </w:rPr>
              <w:t>3</w:t>
            </w:r>
          </w:p>
        </w:tc>
        <w:tc>
          <w:tcPr>
            <w:tcW w:w="0" w:type="auto"/>
          </w:tcPr>
          <w:p w:rsidR="00C7303B" w:rsidRDefault="00892F58">
            <w:pPr>
              <w:keepNext/>
              <w:spacing w:before="100" w:after="0"/>
              <w:rPr>
                <w:b/>
              </w:rPr>
            </w:pPr>
            <w:r>
              <w:rPr>
                <w:b/>
              </w:rPr>
              <w:t>Goal Name</w:t>
            </w:r>
          </w:p>
        </w:tc>
        <w:tc>
          <w:tcPr>
            <w:tcW w:w="0" w:type="auto"/>
          </w:tcPr>
          <w:p w:rsidR="00C7303B" w:rsidRDefault="00892F58">
            <w:pPr>
              <w:spacing w:before="100" w:after="0"/>
            </w:pPr>
            <w:r>
              <w:rPr>
                <w:color w:val="000000"/>
              </w:rPr>
              <w:t>Public Services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 Description</w:t>
            </w:r>
          </w:p>
        </w:tc>
        <w:tc>
          <w:tcPr>
            <w:tcW w:w="0" w:type="auto"/>
          </w:tcPr>
          <w:p w:rsidR="00C7303B" w:rsidRDefault="00892F58">
            <w:pPr>
              <w:spacing w:before="100" w:after="0"/>
            </w:pPr>
            <w:r>
              <w:rPr>
                <w:color w:val="000000"/>
              </w:rPr>
              <w:t xml:space="preserve"> </w:t>
            </w:r>
          </w:p>
        </w:tc>
      </w:tr>
    </w:tbl>
    <w:p w:rsidR="00C7303B" w:rsidRDefault="00C7303B">
      <w:pPr>
        <w:rPr>
          <w:b/>
          <w:sz w:val="24"/>
          <w:szCs w:val="24"/>
        </w:rPr>
      </w:pPr>
    </w:p>
    <w:p w:rsidR="00C7303B" w:rsidRDefault="00C7303B">
      <w:pPr>
        <w:rPr>
          <w:b/>
          <w:sz w:val="24"/>
          <w:szCs w:val="24"/>
        </w:rPr>
      </w:pPr>
    </w:p>
    <w:p w:rsidR="00C7303B" w:rsidRDefault="00C7303B"/>
    <w:p w:rsidR="00C7303B" w:rsidRDefault="00C7303B">
      <w:pPr>
        <w:rPr>
          <w:b/>
          <w:sz w:val="24"/>
          <w:szCs w:val="24"/>
        </w:rPr>
      </w:pPr>
    </w:p>
    <w:p w:rsidR="00C7303B" w:rsidRDefault="00C7303B">
      <w:pPr>
        <w:widowControl w:val="0"/>
      </w:pPr>
    </w:p>
    <w:p w:rsidR="00C7303B" w:rsidRDefault="00C7303B">
      <w:pPr>
        <w:sectPr w:rsidR="00C7303B">
          <w:pgSz w:w="15840" w:h="12240" w:orient="landscape" w:code="1"/>
          <w:pgMar w:top="1440" w:right="1440" w:bottom="1440" w:left="1440" w:header="720" w:footer="720" w:gutter="0"/>
          <w:cols w:space="720"/>
          <w:docGrid w:linePitch="360"/>
        </w:sectPr>
      </w:pPr>
    </w:p>
    <w:p w:rsidR="00C7303B" w:rsidRDefault="00892F58">
      <w:pPr>
        <w:pStyle w:val="Heading2"/>
        <w:rPr>
          <w:rFonts w:ascii="Calibri" w:hAnsi="Calibri"/>
          <w:i w:val="0"/>
        </w:rPr>
      </w:pPr>
      <w:bookmarkStart w:id="1" w:name="_Toc309810475"/>
      <w:r>
        <w:rPr>
          <w:rFonts w:ascii="Calibri" w:hAnsi="Calibri"/>
          <w:i w:val="0"/>
        </w:rPr>
        <w:lastRenderedPageBreak/>
        <w:t xml:space="preserve">AP-35 Projects - 91.420, </w:t>
      </w:r>
      <w:r>
        <w:rPr>
          <w:rFonts w:ascii="Calibri" w:hAnsi="Calibri"/>
          <w:i w:val="0"/>
        </w:rPr>
        <w:t>91.220(d)</w:t>
      </w:r>
    </w:p>
    <w:p w:rsidR="00C7303B" w:rsidRDefault="00892F58">
      <w:pPr>
        <w:keepNext/>
        <w:widowControl w:val="0"/>
        <w:spacing w:line="204" w:lineRule="auto"/>
        <w:rPr>
          <w:b/>
          <w:sz w:val="24"/>
          <w:szCs w:val="24"/>
        </w:rPr>
      </w:pPr>
      <w:r>
        <w:rPr>
          <w:b/>
          <w:sz w:val="24"/>
          <w:szCs w:val="24"/>
        </w:rPr>
        <w:t xml:space="preserve">Introduction </w:t>
      </w:r>
    </w:p>
    <w:p w:rsidR="00C7303B" w:rsidRDefault="00892F58">
      <w:pPr>
        <w:keepNext/>
        <w:widowControl w:val="0"/>
        <w:spacing w:beforeAutospacing="1" w:afterAutospacing="1"/>
        <w:rPr>
          <w:b/>
          <w:sz w:val="24"/>
          <w:szCs w:val="24"/>
        </w:rPr>
      </w:pPr>
      <w:r>
        <w:rPr>
          <w:rFonts w:cs="Arial"/>
        </w:rPr>
        <w:t>For PY 2025, Piscataway hopes to diversify its spending across projects listed below.</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527"/>
      </w:tblGrid>
      <w:tr w:rsidR="00C7303B">
        <w:trPr>
          <w:cantSplit/>
          <w:tblHeader/>
        </w:trPr>
        <w:tc>
          <w:tcPr>
            <w:tcW w:w="0" w:type="auto"/>
          </w:tcPr>
          <w:p w:rsidR="00C7303B" w:rsidRDefault="00892F58">
            <w:pPr>
              <w:keepNext/>
              <w:widowControl w:val="0"/>
              <w:spacing w:after="0" w:line="240" w:lineRule="auto"/>
              <w:jc w:val="center"/>
              <w:rPr>
                <w:b/>
              </w:rPr>
            </w:pPr>
            <w:r>
              <w:rPr>
                <w:b/>
              </w:rPr>
              <w:t>#</w:t>
            </w:r>
          </w:p>
        </w:tc>
        <w:tc>
          <w:tcPr>
            <w:tcW w:w="0" w:type="auto"/>
          </w:tcPr>
          <w:p w:rsidR="00C7303B" w:rsidRDefault="00892F58">
            <w:pPr>
              <w:keepNext/>
              <w:widowControl w:val="0"/>
              <w:spacing w:after="0" w:line="240" w:lineRule="auto"/>
              <w:jc w:val="center"/>
              <w:rPr>
                <w:b/>
                <w:szCs w:val="24"/>
              </w:rPr>
            </w:pPr>
            <w:r>
              <w:rPr>
                <w:b/>
              </w:rPr>
              <w:t>Project Name</w:t>
            </w:r>
          </w:p>
        </w:tc>
      </w:tr>
      <w:tr w:rsidR="00C7303B">
        <w:trPr>
          <w:cantSplit/>
        </w:trPr>
        <w:tc>
          <w:tcPr>
            <w:tcW w:w="0" w:type="auto"/>
            <w:vAlign w:val="bottom"/>
          </w:tcPr>
          <w:p w:rsidR="00C7303B" w:rsidRDefault="00892F58">
            <w:pPr>
              <w:spacing w:beforeAutospacing="1" w:afterAutospacing="1"/>
              <w:jc w:val="right"/>
            </w:pPr>
            <w:r>
              <w:rPr>
                <w:color w:val="000000"/>
              </w:rPr>
              <w:t>1</w:t>
            </w:r>
          </w:p>
        </w:tc>
        <w:tc>
          <w:tcPr>
            <w:tcW w:w="0" w:type="auto"/>
            <w:vAlign w:val="bottom"/>
          </w:tcPr>
          <w:p w:rsidR="00C7303B" w:rsidRDefault="00892F58">
            <w:pPr>
              <w:spacing w:beforeAutospacing="1" w:afterAutospacing="1"/>
            </w:pPr>
            <w:r>
              <w:rPr>
                <w:color w:val="000000"/>
              </w:rPr>
              <w:t>2025 Road Improvements</w:t>
            </w:r>
          </w:p>
        </w:tc>
      </w:tr>
      <w:tr w:rsidR="00C7303B">
        <w:trPr>
          <w:cantSplit/>
        </w:trPr>
        <w:tc>
          <w:tcPr>
            <w:tcW w:w="0" w:type="auto"/>
            <w:vAlign w:val="bottom"/>
          </w:tcPr>
          <w:p w:rsidR="00C7303B" w:rsidRDefault="00892F58">
            <w:pPr>
              <w:spacing w:beforeAutospacing="1" w:afterAutospacing="1"/>
              <w:jc w:val="right"/>
            </w:pPr>
            <w:r>
              <w:rPr>
                <w:color w:val="000000"/>
              </w:rPr>
              <w:t>2</w:t>
            </w:r>
          </w:p>
        </w:tc>
        <w:tc>
          <w:tcPr>
            <w:tcW w:w="0" w:type="auto"/>
            <w:vAlign w:val="bottom"/>
          </w:tcPr>
          <w:p w:rsidR="00C7303B" w:rsidRDefault="00892F58">
            <w:pPr>
              <w:spacing w:beforeAutospacing="1" w:afterAutospacing="1"/>
            </w:pPr>
            <w:r>
              <w:rPr>
                <w:color w:val="000000"/>
              </w:rPr>
              <w:t>2025 Public Services</w:t>
            </w:r>
          </w:p>
        </w:tc>
      </w:tr>
      <w:tr w:rsidR="00C7303B">
        <w:trPr>
          <w:cantSplit/>
        </w:trPr>
        <w:tc>
          <w:tcPr>
            <w:tcW w:w="0" w:type="auto"/>
            <w:vAlign w:val="bottom"/>
          </w:tcPr>
          <w:p w:rsidR="00C7303B" w:rsidRDefault="00892F58">
            <w:pPr>
              <w:spacing w:beforeAutospacing="1" w:afterAutospacing="1"/>
              <w:jc w:val="right"/>
            </w:pPr>
            <w:r>
              <w:rPr>
                <w:color w:val="000000"/>
              </w:rPr>
              <w:t>3</w:t>
            </w:r>
          </w:p>
        </w:tc>
        <w:tc>
          <w:tcPr>
            <w:tcW w:w="0" w:type="auto"/>
            <w:vAlign w:val="bottom"/>
          </w:tcPr>
          <w:p w:rsidR="00C7303B" w:rsidRDefault="00892F58">
            <w:pPr>
              <w:spacing w:beforeAutospacing="1" w:afterAutospacing="1"/>
            </w:pPr>
            <w:r>
              <w:rPr>
                <w:color w:val="000000"/>
              </w:rPr>
              <w:t>2025 Public Facilities</w:t>
            </w:r>
          </w:p>
        </w:tc>
      </w:tr>
    </w:tbl>
    <w:p w:rsidR="00C7303B" w:rsidRDefault="00892F58">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Project Information</w:t>
      </w:r>
    </w:p>
    <w:p w:rsidR="00C7303B" w:rsidRDefault="00C7303B">
      <w:pPr>
        <w:spacing w:after="0" w:line="240" w:lineRule="auto"/>
        <w:rPr>
          <w:b/>
          <w:sz w:val="24"/>
          <w:szCs w:val="24"/>
        </w:rPr>
      </w:pPr>
    </w:p>
    <w:p w:rsidR="00C7303B" w:rsidRDefault="00892F58">
      <w:pPr>
        <w:keepNext/>
        <w:widowControl w:val="0"/>
        <w:spacing w:line="204" w:lineRule="auto"/>
        <w:rPr>
          <w:b/>
          <w:sz w:val="24"/>
          <w:szCs w:val="24"/>
        </w:rPr>
      </w:pPr>
      <w:r>
        <w:rPr>
          <w:b/>
          <w:sz w:val="24"/>
          <w:szCs w:val="24"/>
        </w:rPr>
        <w:t>Describe the reasons for allocation priorities and any obstacles to addressing underserved needs</w:t>
      </w:r>
    </w:p>
    <w:p w:rsidR="00C7303B" w:rsidRDefault="00C7303B">
      <w:pPr>
        <w:rPr>
          <w:rFonts w:cs="Arial"/>
        </w:rPr>
        <w:sectPr w:rsidR="00C7303B">
          <w:pgSz w:w="12240" w:h="15840" w:code="1"/>
          <w:pgMar w:top="1440" w:right="1440" w:bottom="1440" w:left="1440" w:header="720" w:footer="720" w:gutter="0"/>
          <w:cols w:space="720"/>
          <w:docGrid w:linePitch="360"/>
        </w:sectPr>
      </w:pPr>
    </w:p>
    <w:p w:rsidR="00C7303B" w:rsidRDefault="00892F58">
      <w:pPr>
        <w:pStyle w:val="Heading2"/>
        <w:rPr>
          <w:rFonts w:ascii="Calibri" w:hAnsi="Calibri"/>
          <w:i w:val="0"/>
        </w:rPr>
      </w:pPr>
      <w:r>
        <w:rPr>
          <w:rFonts w:ascii="Calibri" w:hAnsi="Calibri"/>
          <w:i w:val="0"/>
        </w:rPr>
        <w:lastRenderedPageBreak/>
        <w:t>AP-38 Project Summary</w:t>
      </w:r>
    </w:p>
    <w:p w:rsidR="00C7303B" w:rsidRDefault="00892F58">
      <w:pPr>
        <w:keepNext/>
        <w:widowControl w:val="0"/>
        <w:rPr>
          <w:b/>
          <w:sz w:val="24"/>
          <w:szCs w:val="24"/>
        </w:rPr>
      </w:pPr>
      <w:r>
        <w:rPr>
          <w:b/>
          <w:sz w:val="24"/>
          <w:szCs w:val="24"/>
        </w:rPr>
        <w:t>Project Summary Information</w:t>
      </w:r>
    </w:p>
    <w:p w:rsidR="00C7303B" w:rsidRDefault="00C7303B">
      <w:pPr>
        <w:tabs>
          <w:tab w:val="left" w:pos="1013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8148"/>
        <w:gridCol w:w="3707"/>
      </w:tblGrid>
      <w:tr w:rsidR="00C7303B">
        <w:trPr>
          <w:cantSplit/>
        </w:trPr>
        <w:tc>
          <w:tcPr>
            <w:tcW w:w="0" w:type="auto"/>
            <w:vMerge w:val="restart"/>
          </w:tcPr>
          <w:p w:rsidR="00C7303B" w:rsidRDefault="00892F58">
            <w:r>
              <w:rPr>
                <w:b/>
              </w:rPr>
              <w:t>1</w:t>
            </w:r>
          </w:p>
        </w:tc>
        <w:tc>
          <w:tcPr>
            <w:tcW w:w="0" w:type="auto"/>
          </w:tcPr>
          <w:p w:rsidR="00C7303B" w:rsidRDefault="00892F58">
            <w:pPr>
              <w:keepNext/>
              <w:spacing w:before="100" w:after="0"/>
              <w:rPr>
                <w:b/>
              </w:rPr>
            </w:pPr>
            <w:r>
              <w:rPr>
                <w:b/>
              </w:rPr>
              <w:t>Project Name</w:t>
            </w:r>
          </w:p>
        </w:tc>
        <w:tc>
          <w:tcPr>
            <w:tcW w:w="0" w:type="auto"/>
          </w:tcPr>
          <w:p w:rsidR="00C7303B" w:rsidRDefault="00892F58">
            <w:pPr>
              <w:spacing w:before="100" w:after="0"/>
            </w:pPr>
            <w:r>
              <w:rPr>
                <w:color w:val="000000"/>
              </w:rPr>
              <w:t>2025 Road Improvements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Goals Supported</w:t>
            </w:r>
          </w:p>
        </w:tc>
        <w:tc>
          <w:tcPr>
            <w:tcW w:w="0" w:type="auto"/>
          </w:tcPr>
          <w:p w:rsidR="00C7303B" w:rsidRDefault="00892F58">
            <w:pPr>
              <w:spacing w:before="100" w:after="0"/>
            </w:pPr>
            <w:r>
              <w:rPr>
                <w:color w:val="000000"/>
              </w:rPr>
              <w:t>Road Improvements</w:t>
            </w:r>
            <w:r>
              <w:rPr>
                <w:color w:val="000000"/>
              </w:rPr>
              <w:br/>
            </w:r>
            <w:r>
              <w:rPr>
                <w:color w:val="000000"/>
              </w:rPr>
              <w:t>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Needs Addressed</w:t>
            </w:r>
          </w:p>
        </w:tc>
        <w:tc>
          <w:tcPr>
            <w:tcW w:w="0" w:type="auto"/>
          </w:tcPr>
          <w:p w:rsidR="00C7303B" w:rsidRDefault="00892F58">
            <w:pPr>
              <w:spacing w:before="100" w:after="0"/>
            </w:pPr>
            <w:r>
              <w:rPr>
                <w:color w:val="000000"/>
              </w:rPr>
              <w:t>Curbs, sidewalks, and ADA ROW access</w:t>
            </w:r>
            <w:r>
              <w:rPr>
                <w:color w:val="000000"/>
              </w:rPr>
              <w:br/>
              <w:t>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Funding</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Target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Planned Activities</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2</w:t>
            </w:r>
          </w:p>
        </w:tc>
        <w:tc>
          <w:tcPr>
            <w:tcW w:w="0" w:type="auto"/>
          </w:tcPr>
          <w:p w:rsidR="00C7303B" w:rsidRDefault="00892F58">
            <w:pPr>
              <w:keepNext/>
              <w:spacing w:before="100" w:after="0"/>
              <w:rPr>
                <w:b/>
              </w:rPr>
            </w:pPr>
            <w:r>
              <w:rPr>
                <w:b/>
              </w:rPr>
              <w:t>Project Name</w:t>
            </w:r>
          </w:p>
        </w:tc>
        <w:tc>
          <w:tcPr>
            <w:tcW w:w="0" w:type="auto"/>
          </w:tcPr>
          <w:p w:rsidR="00C7303B" w:rsidRDefault="00892F58">
            <w:pPr>
              <w:spacing w:before="100" w:after="0"/>
            </w:pPr>
            <w:r>
              <w:rPr>
                <w:color w:val="000000"/>
              </w:rPr>
              <w:t>2025 Public Services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Goals Supported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Needs Addressed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Funding</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Target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Planned Activities</w:t>
            </w:r>
          </w:p>
        </w:tc>
        <w:tc>
          <w:tcPr>
            <w:tcW w:w="0" w:type="auto"/>
          </w:tcPr>
          <w:p w:rsidR="00C7303B" w:rsidRDefault="00892F58">
            <w:pPr>
              <w:spacing w:before="100" w:after="0"/>
            </w:pPr>
            <w:r>
              <w:rPr>
                <w:color w:val="000000"/>
              </w:rPr>
              <w:t xml:space="preserve"> </w:t>
            </w:r>
          </w:p>
        </w:tc>
      </w:tr>
      <w:tr w:rsidR="00C7303B">
        <w:trPr>
          <w:cantSplit/>
        </w:trPr>
        <w:tc>
          <w:tcPr>
            <w:tcW w:w="0" w:type="auto"/>
            <w:vMerge w:val="restart"/>
          </w:tcPr>
          <w:p w:rsidR="00C7303B" w:rsidRDefault="00892F58">
            <w:r>
              <w:rPr>
                <w:b/>
              </w:rPr>
              <w:t>3</w:t>
            </w:r>
          </w:p>
        </w:tc>
        <w:tc>
          <w:tcPr>
            <w:tcW w:w="0" w:type="auto"/>
          </w:tcPr>
          <w:p w:rsidR="00C7303B" w:rsidRDefault="00892F58">
            <w:pPr>
              <w:keepNext/>
              <w:spacing w:before="100" w:after="0"/>
              <w:rPr>
                <w:b/>
              </w:rPr>
            </w:pPr>
            <w:r>
              <w:rPr>
                <w:b/>
              </w:rPr>
              <w:t>Project Name</w:t>
            </w:r>
          </w:p>
        </w:tc>
        <w:tc>
          <w:tcPr>
            <w:tcW w:w="0" w:type="auto"/>
          </w:tcPr>
          <w:p w:rsidR="00C7303B" w:rsidRDefault="00892F58">
            <w:pPr>
              <w:spacing w:before="100" w:after="0"/>
            </w:pPr>
            <w:r>
              <w:rPr>
                <w:color w:val="000000"/>
              </w:rPr>
              <w:t>2025 Public Facilities</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Target Area</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Goals Supported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Needs Addressed</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Funding</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b/>
              </w:rPr>
            </w:pPr>
            <w:r>
              <w:rPr>
                <w:b/>
              </w:rPr>
              <w:t>Target Date</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 xml:space="preserve">Estimate the number and type of families that will benefit from the </w:t>
            </w:r>
            <w:r>
              <w:rPr>
                <w:rStyle w:val="Strong"/>
                <w:rFonts w:asciiTheme="minorHAnsi" w:hAnsiTheme="minorHAnsi"/>
              </w:rPr>
              <w:t>proposed activities</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7303B" w:rsidRDefault="00892F58">
            <w:pPr>
              <w:spacing w:before="100" w:after="0"/>
            </w:pPr>
            <w:r>
              <w:rPr>
                <w:color w:val="000000"/>
              </w:rPr>
              <w:t xml:space="preserve"> </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rPr>
            </w:pPr>
            <w:r>
              <w:rPr>
                <w:rStyle w:val="Strong"/>
                <w:rFonts w:asciiTheme="minorHAnsi" w:hAnsiTheme="minorHAnsi"/>
              </w:rPr>
              <w:t>Planned Activities</w:t>
            </w:r>
          </w:p>
        </w:tc>
        <w:tc>
          <w:tcPr>
            <w:tcW w:w="0" w:type="auto"/>
          </w:tcPr>
          <w:p w:rsidR="00C7303B" w:rsidRDefault="00892F58">
            <w:pPr>
              <w:spacing w:before="100" w:after="0"/>
            </w:pPr>
            <w:r>
              <w:rPr>
                <w:color w:val="000000"/>
              </w:rPr>
              <w:t xml:space="preserve"> </w:t>
            </w:r>
          </w:p>
        </w:tc>
      </w:tr>
    </w:tbl>
    <w:p w:rsidR="00C7303B" w:rsidRDefault="00C7303B"/>
    <w:p w:rsidR="00C7303B" w:rsidRDefault="00C7303B">
      <w:pPr>
        <w:sectPr w:rsidR="00C7303B">
          <w:pgSz w:w="15840" w:h="12240" w:orient="landscape" w:code="1"/>
          <w:pgMar w:top="1440" w:right="1440" w:bottom="1440" w:left="1440" w:header="720" w:footer="720" w:gutter="0"/>
          <w:cols w:space="720"/>
          <w:docGrid w:linePitch="360"/>
        </w:sectPr>
      </w:pPr>
    </w:p>
    <w:bookmarkEnd w:id="1"/>
    <w:p w:rsidR="00C7303B" w:rsidRDefault="00892F58">
      <w:pPr>
        <w:pStyle w:val="Heading2"/>
        <w:pageBreakBefore/>
        <w:widowControl w:val="0"/>
        <w:rPr>
          <w:rFonts w:ascii="Calibri" w:hAnsi="Calibri"/>
          <w:i w:val="0"/>
        </w:rPr>
      </w:pPr>
      <w:r>
        <w:rPr>
          <w:rFonts w:ascii="Calibri" w:hAnsi="Calibri"/>
          <w:i w:val="0"/>
        </w:rPr>
        <w:lastRenderedPageBreak/>
        <w:t>AP-50 Geographic Distribution - 91.420, 91.220(f)</w:t>
      </w:r>
    </w:p>
    <w:p w:rsidR="00C7303B" w:rsidRDefault="00892F58">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C7303B" w:rsidRDefault="00892F58">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C7303B">
        <w:trPr>
          <w:cantSplit/>
          <w:tblHeader/>
        </w:trPr>
        <w:tc>
          <w:tcPr>
            <w:tcW w:w="0" w:type="auto"/>
          </w:tcPr>
          <w:p w:rsidR="00C7303B" w:rsidRDefault="00892F58">
            <w:pPr>
              <w:keepNext/>
              <w:widowControl w:val="0"/>
              <w:spacing w:after="0" w:line="240" w:lineRule="auto"/>
              <w:jc w:val="center"/>
              <w:rPr>
                <w:b/>
                <w:szCs w:val="24"/>
              </w:rPr>
            </w:pPr>
            <w:r>
              <w:rPr>
                <w:b/>
              </w:rPr>
              <w:t>Target Area</w:t>
            </w:r>
          </w:p>
        </w:tc>
        <w:tc>
          <w:tcPr>
            <w:tcW w:w="0" w:type="auto"/>
          </w:tcPr>
          <w:p w:rsidR="00C7303B" w:rsidRDefault="00892F58">
            <w:pPr>
              <w:keepNext/>
              <w:widowControl w:val="0"/>
              <w:spacing w:after="0" w:line="240" w:lineRule="auto"/>
              <w:jc w:val="center"/>
              <w:rPr>
                <w:b/>
                <w:szCs w:val="24"/>
              </w:rPr>
            </w:pPr>
            <w:r>
              <w:rPr>
                <w:b/>
              </w:rPr>
              <w:t>Percentage of Funds</w:t>
            </w:r>
          </w:p>
        </w:tc>
      </w:tr>
      <w:tr w:rsidR="00C7303B">
        <w:trPr>
          <w:cantSplit/>
          <w:tblHeader/>
        </w:trPr>
        <w:tc>
          <w:tcPr>
            <w:tcW w:w="0" w:type="auto"/>
          </w:tcPr>
          <w:p w:rsidR="00C7303B" w:rsidRDefault="00C7303B">
            <w:pPr>
              <w:keepNext/>
              <w:widowControl w:val="0"/>
              <w:spacing w:after="0" w:line="240" w:lineRule="auto"/>
              <w:rPr>
                <w:szCs w:val="24"/>
              </w:rPr>
            </w:pPr>
          </w:p>
        </w:tc>
        <w:tc>
          <w:tcPr>
            <w:tcW w:w="0" w:type="auto"/>
          </w:tcPr>
          <w:p w:rsidR="00C7303B" w:rsidRDefault="00C7303B">
            <w:pPr>
              <w:keepNext/>
              <w:widowControl w:val="0"/>
              <w:spacing w:after="0" w:line="240" w:lineRule="auto"/>
              <w:jc w:val="center"/>
              <w:rPr>
                <w:b/>
                <w:szCs w:val="24"/>
              </w:rPr>
            </w:pPr>
          </w:p>
        </w:tc>
      </w:tr>
    </w:tbl>
    <w:p w:rsidR="00C7303B" w:rsidRDefault="00892F58">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27</w:t>
      </w:r>
      <w:r>
        <w:rPr>
          <w:rFonts w:asciiTheme="minorHAnsi" w:hAnsiTheme="minorHAnsi"/>
        </w:rPr>
        <w:fldChar w:fldCharType="end"/>
      </w:r>
      <w:r>
        <w:rPr>
          <w:rFonts w:asciiTheme="minorHAnsi" w:hAnsiTheme="minorHAnsi"/>
        </w:rPr>
        <w:t xml:space="preserve"> - Geographic Distribution </w:t>
      </w:r>
    </w:p>
    <w:p w:rsidR="00C7303B" w:rsidRDefault="00C7303B">
      <w:pPr>
        <w:spacing w:after="0" w:line="240" w:lineRule="auto"/>
        <w:rPr>
          <w:b/>
          <w:sz w:val="24"/>
          <w:szCs w:val="24"/>
        </w:rPr>
      </w:pPr>
    </w:p>
    <w:p w:rsidR="00C7303B" w:rsidRDefault="00892F58">
      <w:pPr>
        <w:keepNext/>
        <w:widowControl w:val="0"/>
        <w:rPr>
          <w:b/>
          <w:sz w:val="24"/>
          <w:szCs w:val="24"/>
        </w:rPr>
      </w:pPr>
      <w:r>
        <w:rPr>
          <w:b/>
          <w:sz w:val="24"/>
          <w:szCs w:val="24"/>
        </w:rPr>
        <w:t xml:space="preserve">Rationale for the priorities for allocating investments geographically </w:t>
      </w:r>
    </w:p>
    <w:p w:rsidR="00C7303B" w:rsidRDefault="00892F58">
      <w:pPr>
        <w:keepNext/>
        <w:widowControl w:val="0"/>
        <w:spacing w:line="204" w:lineRule="auto"/>
        <w:rPr>
          <w:b/>
          <w:sz w:val="24"/>
          <w:szCs w:val="24"/>
        </w:rPr>
      </w:pPr>
      <w:r>
        <w:rPr>
          <w:b/>
          <w:sz w:val="24"/>
          <w:szCs w:val="24"/>
        </w:rPr>
        <w:t>Discussion</w:t>
      </w:r>
    </w:p>
    <w:p w:rsidR="00C7303B" w:rsidRDefault="00C7303B">
      <w:pPr>
        <w:rPr>
          <w:rFonts w:cs="Arial"/>
        </w:rPr>
      </w:pPr>
    </w:p>
    <w:p w:rsidR="00C7303B" w:rsidRDefault="00C7303B">
      <w:pPr>
        <w:keepNext/>
        <w:widowControl w:val="0"/>
        <w:spacing w:after="0" w:line="240" w:lineRule="auto"/>
        <w:jc w:val="center"/>
        <w:rPr>
          <w:rFonts w:cs="Arial"/>
        </w:rPr>
      </w:pPr>
    </w:p>
    <w:p w:rsidR="00C7303B" w:rsidRDefault="00892F58">
      <w:pPr>
        <w:pStyle w:val="Heading2"/>
        <w:pageBreakBefore/>
        <w:widowControl w:val="0"/>
        <w:rPr>
          <w:rFonts w:ascii="Calibri" w:hAnsi="Calibri"/>
          <w:i w:val="0"/>
        </w:rPr>
      </w:pPr>
      <w:r>
        <w:rPr>
          <w:rFonts w:ascii="Calibri" w:hAnsi="Calibri"/>
          <w:i w:val="0"/>
        </w:rPr>
        <w:lastRenderedPageBreak/>
        <w:t>AP-85 Other Actions - 91.420, 91.220(k)</w:t>
      </w:r>
    </w:p>
    <w:p w:rsidR="00C7303B" w:rsidRDefault="00892F58">
      <w:pPr>
        <w:keepNext/>
        <w:widowControl w:val="0"/>
        <w:spacing w:line="204" w:lineRule="auto"/>
        <w:rPr>
          <w:b/>
          <w:sz w:val="24"/>
          <w:szCs w:val="24"/>
        </w:rPr>
      </w:pPr>
      <w:r>
        <w:rPr>
          <w:b/>
          <w:sz w:val="24"/>
          <w:szCs w:val="24"/>
        </w:rPr>
        <w:t>Introduction</w:t>
      </w:r>
    </w:p>
    <w:p w:rsidR="00C7303B" w:rsidRDefault="00C7303B">
      <w:pPr>
        <w:keepNext/>
        <w:widowControl w:val="0"/>
        <w:spacing w:line="204" w:lineRule="auto"/>
        <w:rPr>
          <w:b/>
          <w:sz w:val="24"/>
          <w:szCs w:val="24"/>
        </w:rPr>
      </w:pPr>
    </w:p>
    <w:p w:rsidR="00C7303B" w:rsidRDefault="00892F58">
      <w:pPr>
        <w:keepNext/>
        <w:widowControl w:val="0"/>
        <w:rPr>
          <w:b/>
          <w:sz w:val="24"/>
          <w:szCs w:val="24"/>
        </w:rPr>
      </w:pPr>
      <w:r>
        <w:rPr>
          <w:b/>
          <w:sz w:val="24"/>
          <w:szCs w:val="24"/>
        </w:rPr>
        <w:t>Actions planned to address obstacles to meeting underserved needs</w:t>
      </w:r>
    </w:p>
    <w:p w:rsidR="00C7303B" w:rsidRDefault="00C7303B">
      <w:pPr>
        <w:keepNext/>
        <w:widowControl w:val="0"/>
        <w:rPr>
          <w:rFonts w:cs="Arial"/>
        </w:rPr>
      </w:pPr>
    </w:p>
    <w:p w:rsidR="00C7303B" w:rsidRDefault="00892F58">
      <w:pPr>
        <w:keepNext/>
        <w:widowControl w:val="0"/>
        <w:rPr>
          <w:b/>
          <w:sz w:val="24"/>
          <w:szCs w:val="24"/>
        </w:rPr>
      </w:pPr>
      <w:r>
        <w:rPr>
          <w:b/>
          <w:sz w:val="24"/>
          <w:szCs w:val="24"/>
        </w:rPr>
        <w:t xml:space="preserve">Actions planned to </w:t>
      </w:r>
      <w:r>
        <w:rPr>
          <w:b/>
          <w:sz w:val="24"/>
          <w:szCs w:val="24"/>
        </w:rPr>
        <w:t>foster and maintain affordable housing</w:t>
      </w:r>
    </w:p>
    <w:p w:rsidR="00C7303B" w:rsidRDefault="00C7303B">
      <w:pPr>
        <w:keepNext/>
        <w:widowControl w:val="0"/>
        <w:rPr>
          <w:rFonts w:cs="Arial"/>
        </w:rPr>
      </w:pPr>
    </w:p>
    <w:p w:rsidR="00C7303B" w:rsidRDefault="00892F58">
      <w:pPr>
        <w:keepNext/>
        <w:widowControl w:val="0"/>
        <w:rPr>
          <w:b/>
          <w:sz w:val="24"/>
          <w:szCs w:val="24"/>
        </w:rPr>
      </w:pPr>
      <w:r>
        <w:rPr>
          <w:b/>
          <w:sz w:val="24"/>
          <w:szCs w:val="24"/>
        </w:rPr>
        <w:t>Actions planned to reduce lead-based paint hazards</w:t>
      </w:r>
    </w:p>
    <w:p w:rsidR="00C7303B" w:rsidRDefault="00C7303B">
      <w:pPr>
        <w:keepNext/>
        <w:widowControl w:val="0"/>
        <w:rPr>
          <w:rFonts w:cs="Arial"/>
        </w:rPr>
      </w:pPr>
    </w:p>
    <w:p w:rsidR="00C7303B" w:rsidRDefault="00892F58">
      <w:pPr>
        <w:keepNext/>
        <w:widowControl w:val="0"/>
        <w:rPr>
          <w:b/>
          <w:sz w:val="24"/>
          <w:szCs w:val="24"/>
        </w:rPr>
      </w:pPr>
      <w:r>
        <w:rPr>
          <w:b/>
          <w:sz w:val="24"/>
          <w:szCs w:val="24"/>
        </w:rPr>
        <w:t>Actions planned to reduce the number of poverty-level families</w:t>
      </w:r>
    </w:p>
    <w:p w:rsidR="00C7303B" w:rsidRDefault="00C7303B">
      <w:pPr>
        <w:keepNext/>
        <w:widowControl w:val="0"/>
        <w:rPr>
          <w:rFonts w:cs="Arial"/>
          <w:szCs w:val="26"/>
        </w:rPr>
      </w:pPr>
    </w:p>
    <w:p w:rsidR="00C7303B" w:rsidRDefault="00892F58">
      <w:pPr>
        <w:keepNext/>
        <w:widowControl w:val="0"/>
        <w:rPr>
          <w:b/>
          <w:sz w:val="24"/>
          <w:szCs w:val="24"/>
        </w:rPr>
      </w:pPr>
      <w:r>
        <w:rPr>
          <w:b/>
          <w:sz w:val="24"/>
          <w:szCs w:val="24"/>
        </w:rPr>
        <w:t xml:space="preserve">Actions planned to develop institutional structure </w:t>
      </w:r>
    </w:p>
    <w:p w:rsidR="00C7303B" w:rsidRDefault="00C7303B">
      <w:pPr>
        <w:keepNext/>
        <w:widowControl w:val="0"/>
        <w:rPr>
          <w:rFonts w:cs="Arial"/>
        </w:rPr>
      </w:pPr>
    </w:p>
    <w:p w:rsidR="00C7303B" w:rsidRDefault="00892F58">
      <w:pPr>
        <w:keepNext/>
        <w:widowControl w:val="0"/>
        <w:rPr>
          <w:b/>
          <w:sz w:val="24"/>
          <w:szCs w:val="24"/>
        </w:rPr>
      </w:pPr>
      <w:r>
        <w:rPr>
          <w:b/>
          <w:sz w:val="24"/>
          <w:szCs w:val="24"/>
        </w:rPr>
        <w:t>Actions planned to enhance coordination between</w:t>
      </w:r>
      <w:r>
        <w:rPr>
          <w:b/>
          <w:sz w:val="24"/>
          <w:szCs w:val="24"/>
        </w:rPr>
        <w:t xml:space="preserve"> public and private housing and social service agencies</w:t>
      </w:r>
    </w:p>
    <w:p w:rsidR="00C7303B" w:rsidRDefault="00C7303B">
      <w:pPr>
        <w:keepNext/>
        <w:widowControl w:val="0"/>
        <w:rPr>
          <w:rFonts w:cs="Arial"/>
          <w:szCs w:val="26"/>
        </w:rPr>
      </w:pPr>
    </w:p>
    <w:p w:rsidR="00C7303B" w:rsidRDefault="00892F58">
      <w:pPr>
        <w:keepNext/>
        <w:widowControl w:val="0"/>
        <w:spacing w:line="204" w:lineRule="auto"/>
        <w:rPr>
          <w:b/>
          <w:sz w:val="24"/>
          <w:szCs w:val="24"/>
        </w:rPr>
      </w:pPr>
      <w:r>
        <w:rPr>
          <w:b/>
          <w:sz w:val="24"/>
          <w:szCs w:val="24"/>
        </w:rPr>
        <w:t>Discussion</w:t>
      </w:r>
    </w:p>
    <w:p w:rsidR="00C7303B" w:rsidRDefault="00C7303B">
      <w:pPr>
        <w:keepNext/>
        <w:widowControl w:val="0"/>
        <w:spacing w:line="204" w:lineRule="auto"/>
        <w:rPr>
          <w:b/>
          <w:sz w:val="24"/>
          <w:szCs w:val="24"/>
        </w:rPr>
      </w:pPr>
    </w:p>
    <w:p w:rsidR="00C7303B" w:rsidRDefault="00892F58">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C7303B" w:rsidRDefault="00892F58">
      <w:pPr>
        <w:rPr>
          <w:b/>
          <w:sz w:val="28"/>
          <w:szCs w:val="28"/>
        </w:rPr>
      </w:pPr>
      <w:r>
        <w:rPr>
          <w:b/>
          <w:sz w:val="28"/>
          <w:szCs w:val="28"/>
        </w:rPr>
        <w:t>AP-90 Program Specific Requirements - 91.420, 91.220(l)(1,2,4)</w:t>
      </w:r>
    </w:p>
    <w:p w:rsidR="00C7303B" w:rsidRDefault="00892F58">
      <w:pPr>
        <w:keepNext/>
        <w:widowControl w:val="0"/>
        <w:spacing w:line="204" w:lineRule="auto"/>
        <w:rPr>
          <w:b/>
          <w:sz w:val="24"/>
          <w:szCs w:val="24"/>
        </w:rPr>
      </w:pPr>
      <w:r>
        <w:rPr>
          <w:b/>
          <w:sz w:val="24"/>
          <w:szCs w:val="24"/>
        </w:rPr>
        <w:t>Introduction</w:t>
      </w:r>
    </w:p>
    <w:p w:rsidR="00C7303B" w:rsidRDefault="00892F58">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C7303B" w:rsidRDefault="00892F58">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rsidR="00C7303B" w:rsidRDefault="00892F58">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C7303B" w:rsidRDefault="00C7303B">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C7303B">
        <w:tc>
          <w:tcPr>
            <w:tcW w:w="9576" w:type="dxa"/>
            <w:gridSpan w:val="2"/>
          </w:tcPr>
          <w:p w:rsidR="00C7303B" w:rsidRDefault="00C7303B">
            <w:pPr>
              <w:keepNext/>
              <w:widowControl w:val="0"/>
              <w:spacing w:after="0" w:line="240" w:lineRule="auto"/>
              <w:rPr>
                <w:rFonts w:cs="Arial"/>
              </w:rPr>
            </w:pPr>
          </w:p>
        </w:tc>
      </w:tr>
      <w:tr w:rsidR="00C7303B">
        <w:tc>
          <w:tcPr>
            <w:tcW w:w="8010" w:type="dxa"/>
          </w:tcPr>
          <w:p w:rsidR="00C7303B" w:rsidRDefault="00892F58">
            <w:pPr>
              <w:keepNext/>
              <w:widowControl w:val="0"/>
              <w:spacing w:after="0" w:line="240" w:lineRule="auto"/>
              <w:rPr>
                <w:rFonts w:cs="Arial"/>
              </w:rPr>
            </w:pPr>
            <w:r>
              <w:rPr>
                <w:rFonts w:cs="Arial"/>
              </w:rPr>
              <w:t xml:space="preserve">1. The total amount of program income that will have been received before </w:t>
            </w:r>
          </w:p>
          <w:p w:rsidR="00C7303B" w:rsidRDefault="00892F58">
            <w:pPr>
              <w:keepNext/>
              <w:widowControl w:val="0"/>
              <w:spacing w:after="0" w:line="240" w:lineRule="auto"/>
              <w:rPr>
                <w:rFonts w:cs="Arial"/>
              </w:rPr>
            </w:pPr>
            <w:r>
              <w:rPr>
                <w:rFonts w:cs="Arial"/>
              </w:rPr>
              <w:t>the start of the next program year and that has not yet been reprogrammed</w:t>
            </w:r>
          </w:p>
        </w:tc>
        <w:tc>
          <w:tcPr>
            <w:tcW w:w="1566" w:type="dxa"/>
          </w:tcPr>
          <w:p w:rsidR="00C7303B" w:rsidRDefault="00C7303B">
            <w:pPr>
              <w:keepNext/>
              <w:widowControl w:val="0"/>
              <w:spacing w:after="0" w:line="240" w:lineRule="auto"/>
              <w:jc w:val="center"/>
              <w:rPr>
                <w:rFonts w:cs="Arial"/>
              </w:rPr>
            </w:pPr>
          </w:p>
        </w:tc>
      </w:tr>
      <w:tr w:rsidR="00C7303B">
        <w:tc>
          <w:tcPr>
            <w:tcW w:w="8010" w:type="dxa"/>
          </w:tcPr>
          <w:p w:rsidR="00C7303B" w:rsidRDefault="00892F58">
            <w:pPr>
              <w:keepNext/>
              <w:widowControl w:val="0"/>
              <w:spacing w:after="0" w:line="240" w:lineRule="auto"/>
              <w:rPr>
                <w:rFonts w:cs="Arial"/>
              </w:rPr>
            </w:pPr>
            <w:r>
              <w:rPr>
                <w:rFonts w:cs="Arial"/>
              </w:rPr>
              <w:t xml:space="preserve">2. The amount of proceeds from section 108 loan guarantees that will be </w:t>
            </w:r>
          </w:p>
          <w:p w:rsidR="00C7303B" w:rsidRDefault="00892F58">
            <w:pPr>
              <w:keepNext/>
              <w:widowControl w:val="0"/>
              <w:spacing w:after="0" w:line="240" w:lineRule="auto"/>
              <w:rPr>
                <w:rFonts w:cs="Arial"/>
              </w:rPr>
            </w:pPr>
            <w:r>
              <w:rPr>
                <w:rFonts w:cs="Arial"/>
              </w:rPr>
              <w:t xml:space="preserve">used during the year to address </w:t>
            </w:r>
            <w:r>
              <w:rPr>
                <w:rFonts w:cs="Arial"/>
              </w:rPr>
              <w:t xml:space="preserve">the priority needs and specific objectives </w:t>
            </w:r>
          </w:p>
          <w:p w:rsidR="00C7303B" w:rsidRDefault="00892F58">
            <w:pPr>
              <w:keepNext/>
              <w:widowControl w:val="0"/>
              <w:spacing w:after="0" w:line="240" w:lineRule="auto"/>
              <w:rPr>
                <w:rFonts w:cs="Arial"/>
              </w:rPr>
            </w:pPr>
            <w:r>
              <w:rPr>
                <w:rFonts w:cs="Arial"/>
              </w:rPr>
              <w:t>identified in the grantee's strategic plan</w:t>
            </w:r>
          </w:p>
        </w:tc>
        <w:tc>
          <w:tcPr>
            <w:tcW w:w="1566" w:type="dxa"/>
          </w:tcPr>
          <w:p w:rsidR="00C7303B" w:rsidRDefault="00C7303B">
            <w:pPr>
              <w:keepNext/>
              <w:widowControl w:val="0"/>
              <w:spacing w:after="0" w:line="240" w:lineRule="auto"/>
              <w:jc w:val="center"/>
              <w:rPr>
                <w:rFonts w:cs="Arial"/>
              </w:rPr>
            </w:pPr>
          </w:p>
        </w:tc>
      </w:tr>
      <w:tr w:rsidR="00C7303B">
        <w:tc>
          <w:tcPr>
            <w:tcW w:w="8010" w:type="dxa"/>
          </w:tcPr>
          <w:p w:rsidR="00C7303B" w:rsidRDefault="00892F58">
            <w:pPr>
              <w:keepNext/>
              <w:widowControl w:val="0"/>
              <w:spacing w:after="0" w:line="240" w:lineRule="auto"/>
              <w:rPr>
                <w:rFonts w:cs="Arial"/>
                <w:szCs w:val="4"/>
              </w:rPr>
            </w:pPr>
            <w:r>
              <w:rPr>
                <w:rFonts w:cs="Arial"/>
              </w:rPr>
              <w:t>3. The amount of surplus funds from urban renewal settlements</w:t>
            </w:r>
          </w:p>
        </w:tc>
        <w:tc>
          <w:tcPr>
            <w:tcW w:w="1566" w:type="dxa"/>
          </w:tcPr>
          <w:p w:rsidR="00C7303B" w:rsidRDefault="00C7303B">
            <w:pPr>
              <w:keepNext/>
              <w:widowControl w:val="0"/>
              <w:spacing w:after="0" w:line="240" w:lineRule="auto"/>
              <w:jc w:val="center"/>
              <w:rPr>
                <w:rFonts w:cs="Arial"/>
              </w:rPr>
            </w:pPr>
          </w:p>
        </w:tc>
      </w:tr>
      <w:tr w:rsidR="00C7303B">
        <w:tc>
          <w:tcPr>
            <w:tcW w:w="8010" w:type="dxa"/>
          </w:tcPr>
          <w:p w:rsidR="00C7303B" w:rsidRDefault="00892F58">
            <w:pPr>
              <w:keepNext/>
              <w:widowControl w:val="0"/>
              <w:spacing w:after="0" w:line="240" w:lineRule="auto"/>
              <w:rPr>
                <w:rFonts w:cs="Arial"/>
              </w:rPr>
            </w:pPr>
            <w:r>
              <w:t xml:space="preserve">4. The amount of any grant funds returned to the line of credit for which the </w:t>
            </w:r>
            <w:r>
              <w:br/>
              <w:t>planned use has not been</w:t>
            </w:r>
            <w:r>
              <w:t xml:space="preserve"> included in a prior statement or plan.</w:t>
            </w:r>
          </w:p>
        </w:tc>
        <w:tc>
          <w:tcPr>
            <w:tcW w:w="1566" w:type="dxa"/>
          </w:tcPr>
          <w:p w:rsidR="00C7303B" w:rsidRDefault="00C7303B">
            <w:pPr>
              <w:keepNext/>
              <w:widowControl w:val="0"/>
              <w:spacing w:after="0" w:line="240" w:lineRule="auto"/>
              <w:jc w:val="center"/>
              <w:rPr>
                <w:rFonts w:cs="Arial"/>
              </w:rPr>
            </w:pPr>
          </w:p>
        </w:tc>
      </w:tr>
      <w:tr w:rsidR="00C7303B">
        <w:tc>
          <w:tcPr>
            <w:tcW w:w="8010" w:type="dxa"/>
          </w:tcPr>
          <w:p w:rsidR="00C7303B" w:rsidRDefault="00892F58">
            <w:pPr>
              <w:keepNext/>
              <w:widowControl w:val="0"/>
              <w:spacing w:after="0" w:line="240" w:lineRule="auto"/>
              <w:rPr>
                <w:rFonts w:cs="Arial"/>
                <w:szCs w:val="4"/>
              </w:rPr>
            </w:pPr>
            <w:r>
              <w:rPr>
                <w:rFonts w:cs="Arial"/>
              </w:rPr>
              <w:t>5. The amount of income from float-funded activities</w:t>
            </w:r>
          </w:p>
        </w:tc>
        <w:tc>
          <w:tcPr>
            <w:tcW w:w="1566" w:type="dxa"/>
          </w:tcPr>
          <w:p w:rsidR="00C7303B" w:rsidRDefault="00C7303B">
            <w:pPr>
              <w:keepNext/>
              <w:widowControl w:val="0"/>
              <w:spacing w:after="0" w:line="240" w:lineRule="auto"/>
              <w:jc w:val="center"/>
              <w:rPr>
                <w:rFonts w:cs="Arial"/>
              </w:rPr>
            </w:pPr>
          </w:p>
        </w:tc>
      </w:tr>
      <w:tr w:rsidR="00C7303B">
        <w:tc>
          <w:tcPr>
            <w:tcW w:w="8010" w:type="dxa"/>
          </w:tcPr>
          <w:p w:rsidR="00C7303B" w:rsidRDefault="00892F58">
            <w:pPr>
              <w:keepNext/>
              <w:widowControl w:val="0"/>
              <w:spacing w:after="0" w:line="240" w:lineRule="auto"/>
              <w:rPr>
                <w:rFonts w:cs="Arial"/>
                <w:szCs w:val="4"/>
              </w:rPr>
            </w:pPr>
            <w:r>
              <w:rPr>
                <w:rFonts w:cs="Arial"/>
              </w:rPr>
              <w:t>Total Program Income</w:t>
            </w:r>
          </w:p>
        </w:tc>
        <w:tc>
          <w:tcPr>
            <w:tcW w:w="1566" w:type="dxa"/>
          </w:tcPr>
          <w:p w:rsidR="00C7303B" w:rsidRDefault="00C7303B">
            <w:pPr>
              <w:keepNext/>
              <w:widowControl w:val="0"/>
              <w:spacing w:after="0" w:line="240" w:lineRule="auto"/>
              <w:jc w:val="center"/>
              <w:rPr>
                <w:rFonts w:cs="Arial"/>
              </w:rPr>
            </w:pPr>
          </w:p>
        </w:tc>
      </w:tr>
    </w:tbl>
    <w:p w:rsidR="00C7303B" w:rsidRDefault="00C7303B">
      <w:pPr>
        <w:keepNext/>
        <w:widowControl w:val="0"/>
        <w:spacing w:after="0" w:line="240" w:lineRule="auto"/>
        <w:rPr>
          <w:rFonts w:cs="Arial"/>
        </w:rPr>
      </w:pPr>
    </w:p>
    <w:p w:rsidR="00C7303B" w:rsidRDefault="00892F58">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C7303B">
        <w:tc>
          <w:tcPr>
            <w:tcW w:w="9576" w:type="dxa"/>
            <w:gridSpan w:val="2"/>
          </w:tcPr>
          <w:p w:rsidR="00C7303B" w:rsidRDefault="00C7303B">
            <w:pPr>
              <w:keepNext/>
              <w:widowControl w:val="0"/>
              <w:spacing w:after="0" w:line="240" w:lineRule="auto"/>
              <w:rPr>
                <w:rFonts w:cs="Arial"/>
              </w:rPr>
            </w:pPr>
          </w:p>
        </w:tc>
      </w:tr>
      <w:tr w:rsidR="00C7303B">
        <w:tc>
          <w:tcPr>
            <w:tcW w:w="7916" w:type="dxa"/>
          </w:tcPr>
          <w:p w:rsidR="00C7303B" w:rsidRDefault="00892F58">
            <w:pPr>
              <w:keepNext/>
              <w:widowControl w:val="0"/>
              <w:spacing w:after="0" w:line="240" w:lineRule="auto"/>
              <w:rPr>
                <w:rFonts w:cs="Arial"/>
                <w:szCs w:val="4"/>
              </w:rPr>
            </w:pPr>
            <w:r>
              <w:rPr>
                <w:rFonts w:cs="Arial"/>
              </w:rPr>
              <w:t>1. The amount of urgent need activities</w:t>
            </w:r>
          </w:p>
        </w:tc>
        <w:tc>
          <w:tcPr>
            <w:tcW w:w="1660" w:type="dxa"/>
          </w:tcPr>
          <w:p w:rsidR="00C7303B" w:rsidRDefault="00C7303B">
            <w:pPr>
              <w:keepNext/>
              <w:widowControl w:val="0"/>
              <w:spacing w:after="0" w:line="240" w:lineRule="auto"/>
              <w:rPr>
                <w:rFonts w:cs="Arial"/>
              </w:rPr>
            </w:pPr>
          </w:p>
        </w:tc>
      </w:tr>
    </w:tbl>
    <w:p w:rsidR="00C7303B" w:rsidRDefault="00C7303B">
      <w:pPr>
        <w:widowControl w:val="0"/>
        <w:spacing w:after="0" w:line="240" w:lineRule="auto"/>
        <w:rPr>
          <w:rFonts w:cs="Arial"/>
          <w:vanish/>
          <w:sz w:val="4"/>
          <w:szCs w:val="4"/>
        </w:rPr>
      </w:pPr>
    </w:p>
    <w:p w:rsidR="00C7303B" w:rsidRDefault="00C7303B">
      <w:pPr>
        <w:spacing w:after="0" w:line="240" w:lineRule="auto"/>
        <w:rPr>
          <w:rFonts w:cs="Arial"/>
        </w:rPr>
      </w:pPr>
    </w:p>
    <w:p w:rsidR="00C7303B" w:rsidRDefault="00C7303B">
      <w:pPr>
        <w:spacing w:after="0" w:line="240" w:lineRule="auto"/>
        <w:rPr>
          <w:rFonts w:cs="Arial"/>
        </w:rPr>
      </w:pPr>
    </w:p>
    <w:p w:rsidR="00C7303B" w:rsidRDefault="00C7303B">
      <w:pPr>
        <w:spacing w:after="0" w:line="240" w:lineRule="auto"/>
        <w:rPr>
          <w:rFonts w:cs="Arial"/>
        </w:rPr>
      </w:pPr>
    </w:p>
    <w:p w:rsidR="00C7303B" w:rsidRDefault="00C7303B">
      <w:pPr>
        <w:spacing w:after="0" w:line="240" w:lineRule="auto"/>
        <w:rPr>
          <w:rFonts w:cs="Arial"/>
        </w:rPr>
      </w:pPr>
    </w:p>
    <w:p w:rsidR="00C7303B" w:rsidRDefault="00C7303B">
      <w:pPr>
        <w:spacing w:after="0" w:line="240" w:lineRule="auto"/>
        <w:rPr>
          <w:rFonts w:cs="Arial"/>
        </w:rPr>
      </w:pPr>
    </w:p>
    <w:p w:rsidR="00C7303B" w:rsidRDefault="00C7303B">
      <w:pPr>
        <w:spacing w:after="0" w:line="240" w:lineRule="auto"/>
        <w:rPr>
          <w:rFonts w:cs="Arial"/>
        </w:rPr>
      </w:pPr>
    </w:p>
    <w:p w:rsidR="00C7303B" w:rsidRDefault="00C7303B">
      <w:pPr>
        <w:spacing w:after="0" w:line="240" w:lineRule="auto"/>
        <w:rPr>
          <w:rFonts w:cs="Arial"/>
        </w:rPr>
      </w:pPr>
    </w:p>
    <w:p w:rsidR="00C7303B" w:rsidRDefault="00C7303B">
      <w:pPr>
        <w:spacing w:after="0" w:line="240" w:lineRule="auto"/>
        <w:ind w:left="360"/>
        <w:rPr>
          <w:rFonts w:cs="Arial"/>
        </w:rPr>
      </w:pPr>
    </w:p>
    <w:p w:rsidR="00C7303B" w:rsidRDefault="00C7303B">
      <w:pPr>
        <w:spacing w:after="0" w:line="240" w:lineRule="auto"/>
        <w:ind w:left="360"/>
        <w:rPr>
          <w:rFonts w:cs="Arial"/>
        </w:rPr>
      </w:pPr>
    </w:p>
    <w:p w:rsidR="00C7303B" w:rsidRDefault="00C7303B">
      <w:pPr>
        <w:spacing w:after="0" w:line="240" w:lineRule="auto"/>
        <w:ind w:left="360"/>
        <w:rPr>
          <w:rFonts w:cs="Arial"/>
        </w:rPr>
      </w:pPr>
    </w:p>
    <w:p w:rsidR="00C7303B" w:rsidRDefault="00C7303B">
      <w:pPr>
        <w:spacing w:after="0" w:line="240" w:lineRule="auto"/>
        <w:ind w:left="360"/>
        <w:rPr>
          <w:rFonts w:cs="Arial"/>
        </w:rPr>
      </w:pPr>
    </w:p>
    <w:p w:rsidR="00C7303B" w:rsidRDefault="00C7303B">
      <w:pPr>
        <w:keepNext/>
        <w:widowControl w:val="0"/>
        <w:spacing w:after="0" w:line="240" w:lineRule="auto"/>
        <w:jc w:val="center"/>
        <w:rPr>
          <w:rFonts w:cs="Arial"/>
          <w:b/>
          <w:sz w:val="24"/>
          <w:szCs w:val="24"/>
        </w:rPr>
      </w:pPr>
    </w:p>
    <w:p w:rsidR="00C7303B" w:rsidRDefault="00C7303B">
      <w:pPr>
        <w:rPr>
          <w:b/>
          <w:sz w:val="24"/>
          <w:szCs w:val="24"/>
        </w:rPr>
      </w:pPr>
    </w:p>
    <w:p w:rsidR="00C7303B" w:rsidRDefault="00C7303B">
      <w:pPr>
        <w:rPr>
          <w:b/>
          <w:sz w:val="24"/>
          <w:szCs w:val="24"/>
        </w:rPr>
      </w:pPr>
    </w:p>
    <w:p w:rsidR="00C7303B" w:rsidRDefault="00892F58">
      <w:pPr>
        <w:rPr>
          <w:b/>
          <w:sz w:val="24"/>
          <w:szCs w:val="24"/>
        </w:rPr>
      </w:pPr>
      <w:r>
        <w:rPr>
          <w:b/>
          <w:sz w:val="24"/>
          <w:szCs w:val="24"/>
        </w:rPr>
        <w:t>Discussion</w:t>
      </w:r>
    </w:p>
    <w:p w:rsidR="00C7303B" w:rsidRDefault="00892F58">
      <w:pPr>
        <w:spacing w:after="0" w:line="240" w:lineRule="auto"/>
        <w:rPr>
          <w:rFonts w:cs="Arial"/>
        </w:rPr>
      </w:pPr>
      <w:r>
        <w:rPr>
          <w:rFonts w:cs="Arial"/>
        </w:rPr>
        <w:br w:type="page"/>
      </w:r>
    </w:p>
    <w:p w:rsidR="00C7303B" w:rsidRDefault="00892F58">
      <w:pPr>
        <w:rPr>
          <w:b/>
          <w:sz w:val="28"/>
          <w:szCs w:val="28"/>
        </w:rPr>
      </w:pPr>
      <w:r>
        <w:rPr>
          <w:b/>
          <w:sz w:val="28"/>
          <w:szCs w:val="28"/>
        </w:rPr>
        <w:lastRenderedPageBreak/>
        <w:t xml:space="preserve">Appendix - Alternate/Local Data Sources </w:t>
      </w:r>
    </w:p>
    <w:p w:rsidR="00C7303B" w:rsidRDefault="00C7303B">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C7303B">
        <w:trPr>
          <w:cantSplit/>
        </w:trPr>
        <w:tc>
          <w:tcPr>
            <w:tcW w:w="0" w:type="auto"/>
            <w:vMerge w:val="restart"/>
          </w:tcPr>
          <w:p w:rsidR="00C7303B" w:rsidRDefault="00892F58">
            <w:r>
              <w:rPr>
                <w:b/>
              </w:rPr>
              <w:t>1</w:t>
            </w:r>
          </w:p>
        </w:tc>
        <w:tc>
          <w:tcPr>
            <w:tcW w:w="0" w:type="auto"/>
          </w:tcPr>
          <w:p w:rsidR="00C7303B" w:rsidRDefault="00892F58">
            <w:pPr>
              <w:keepNext/>
              <w:spacing w:before="100" w:after="0"/>
              <w:rPr>
                <w:rFonts w:asciiTheme="minorHAnsi" w:hAnsiTheme="minorHAnsi"/>
                <w:b/>
                <w:sz w:val="20"/>
                <w:szCs w:val="20"/>
              </w:rPr>
            </w:pPr>
            <w:r>
              <w:rPr>
                <w:rFonts w:asciiTheme="minorHAnsi" w:hAnsiTheme="minorHAnsi"/>
                <w:b/>
                <w:bCs/>
                <w:sz w:val="20"/>
                <w:szCs w:val="20"/>
              </w:rPr>
              <w:t>Data Source Name</w:t>
            </w:r>
          </w:p>
          <w:p w:rsidR="00C7303B" w:rsidRDefault="00892F58">
            <w:pPr>
              <w:spacing w:before="100" w:after="0"/>
            </w:pPr>
            <w:r>
              <w:rPr>
                <w:color w:val="000000"/>
              </w:rPr>
              <w:t>2023: ACS 5-Year Estimates Subject Tables</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rsidR="00C7303B" w:rsidRDefault="00892F58">
            <w:pPr>
              <w:spacing w:before="100" w:after="0"/>
            </w:pPr>
            <w:r>
              <w:rPr>
                <w:color w:val="000000"/>
              </w:rPr>
              <w:t>American Community Survey</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sz w:val="20"/>
                <w:szCs w:val="20"/>
              </w:rPr>
            </w:pPr>
            <w:r>
              <w:rPr>
                <w:rFonts w:asciiTheme="minorHAnsi" w:hAnsiTheme="minorHAnsi"/>
                <w:b/>
                <w:sz w:val="20"/>
                <w:szCs w:val="20"/>
              </w:rPr>
              <w:t>Provide a brief summary of the data set.</w:t>
            </w:r>
          </w:p>
          <w:p w:rsidR="00C7303B" w:rsidRDefault="00892F58">
            <w:pPr>
              <w:spacing w:before="100" w:after="0"/>
            </w:pPr>
            <w:r>
              <w:rPr>
                <w:color w:val="000000"/>
              </w:rPr>
              <w:t>Dataset showing industry by occupation for the civilian employed population over 16 years old</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rsidR="00C7303B" w:rsidRDefault="00892F58">
            <w:pPr>
              <w:spacing w:before="100" w:after="0"/>
            </w:pPr>
            <w:r>
              <w:rPr>
                <w:color w:val="000000"/>
              </w:rPr>
              <w:t>identifying the industry of employed adults</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sz w:val="20"/>
                <w:szCs w:val="20"/>
              </w:rPr>
            </w:pPr>
            <w:r>
              <w:rPr>
                <w:rFonts w:asciiTheme="minorHAnsi" w:hAnsiTheme="minorHAnsi"/>
                <w:b/>
                <w:color w:val="000033"/>
                <w:sz w:val="20"/>
                <w:szCs w:val="20"/>
              </w:rPr>
              <w:t>Provide the year (and optionally month, or month and day) for w</w:t>
            </w:r>
            <w:r>
              <w:rPr>
                <w:rFonts w:asciiTheme="minorHAnsi" w:hAnsiTheme="minorHAnsi"/>
                <w:b/>
                <w:color w:val="000033"/>
                <w:sz w:val="20"/>
                <w:szCs w:val="20"/>
              </w:rPr>
              <w:t>hen the data was collected.</w:t>
            </w:r>
          </w:p>
          <w:p w:rsidR="00C7303B" w:rsidRDefault="00892F58">
            <w:pPr>
              <w:spacing w:before="100" w:after="0"/>
            </w:pPr>
            <w:r>
              <w:rPr>
                <w:color w:val="000000"/>
              </w:rPr>
              <w:t>2023</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sz w:val="20"/>
                <w:szCs w:val="20"/>
              </w:rPr>
            </w:pPr>
            <w:r>
              <w:rPr>
                <w:rFonts w:asciiTheme="minorHAnsi" w:hAnsiTheme="minorHAnsi"/>
                <w:b/>
                <w:sz w:val="20"/>
                <w:szCs w:val="20"/>
              </w:rPr>
              <w:t>Briefly describe the methodology for the data collection.</w:t>
            </w:r>
          </w:p>
          <w:p w:rsidR="00C7303B" w:rsidRDefault="00892F58">
            <w:pPr>
              <w:spacing w:before="100" w:after="0"/>
            </w:pPr>
            <w:r>
              <w:rPr>
                <w:color w:val="000000"/>
              </w:rPr>
              <w:t>The ACS selects a random sample of addresses across the United States, including both housing units and group quarters. The survey utilizes a mixed-mode data collection strategy to maximize response rates and data quality including mail, internet, telephon</w:t>
            </w:r>
            <w:r>
              <w:rPr>
                <w:color w:val="000000"/>
              </w:rPr>
              <w:t>e, and in person interviews. Once collected, the data undergoes thorough processing, including editing, coding, and imputation for missing responses. The ACS employs weighting procedures to ensure that the survey results are representative of the entire po</w:t>
            </w:r>
            <w:r>
              <w:rPr>
                <w:color w:val="000000"/>
              </w:rPr>
              <w:t>pulation. These weights adjust for the probability of selection and account for nonresponse, aligning the survey estimates with known population totals.</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sz w:val="20"/>
                <w:szCs w:val="20"/>
              </w:rPr>
            </w:pPr>
            <w:r>
              <w:rPr>
                <w:rFonts w:asciiTheme="minorHAnsi" w:hAnsiTheme="minorHAnsi"/>
                <w:b/>
                <w:color w:val="000033"/>
                <w:sz w:val="20"/>
                <w:szCs w:val="20"/>
              </w:rPr>
              <w:t>Describe the total population from which the sample was taken.</w:t>
            </w:r>
          </w:p>
          <w:p w:rsidR="00C7303B" w:rsidRDefault="00892F58">
            <w:pPr>
              <w:spacing w:before="100" w:after="0"/>
            </w:pPr>
            <w:r>
              <w:rPr>
                <w:color w:val="000000"/>
              </w:rPr>
              <w:t>Civilian employed population 16 years and over: 31,885</w:t>
            </w:r>
          </w:p>
        </w:tc>
      </w:tr>
      <w:tr w:rsidR="00C7303B">
        <w:trPr>
          <w:cantSplit/>
        </w:trPr>
        <w:tc>
          <w:tcPr>
            <w:tcW w:w="0" w:type="auto"/>
            <w:vMerge/>
          </w:tcPr>
          <w:p w:rsidR="00C7303B" w:rsidRDefault="00C7303B"/>
        </w:tc>
        <w:tc>
          <w:tcPr>
            <w:tcW w:w="0" w:type="auto"/>
          </w:tcPr>
          <w:p w:rsidR="00C7303B" w:rsidRDefault="00892F58">
            <w:pPr>
              <w:keepNext/>
              <w:spacing w:before="100" w:after="0"/>
              <w:rPr>
                <w:rFonts w:asciiTheme="minorHAnsi" w:hAnsiTheme="minorHAnsi"/>
                <w:b/>
                <w:color w:val="000033"/>
                <w:sz w:val="20"/>
                <w:szCs w:val="20"/>
              </w:rPr>
            </w:pPr>
            <w:r>
              <w:rPr>
                <w:rFonts w:asciiTheme="minorHAnsi" w:hAnsiTheme="minorHAnsi"/>
                <w:b/>
                <w:color w:val="000033"/>
                <w:sz w:val="20"/>
                <w:szCs w:val="20"/>
              </w:rPr>
              <w:t>Describe the demographics of the respondents or characteristics of the unit of measure, and the number of respondents or units surveyed.</w:t>
            </w:r>
          </w:p>
          <w:p w:rsidR="00C7303B" w:rsidRDefault="00892F58">
            <w:pPr>
              <w:spacing w:before="100" w:after="0"/>
            </w:pPr>
            <w:r>
              <w:rPr>
                <w:color w:val="000000"/>
              </w:rPr>
              <w:t xml:space="preserve"> </w:t>
            </w:r>
          </w:p>
        </w:tc>
      </w:tr>
    </w:tbl>
    <w:p w:rsidR="00892F58" w:rsidRDefault="00892F58"/>
    <w:sectPr w:rsidR="00892F58">
      <w:headerReference w:type="even" r:id="rId21"/>
      <w:headerReference w:type="default" r:id="rId22"/>
      <w:footerReference w:type="even"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58" w:rsidRDefault="00892F58">
      <w:r>
        <w:separator/>
      </w:r>
    </w:p>
  </w:endnote>
  <w:endnote w:type="continuationSeparator" w:id="0">
    <w:p w:rsidR="00892F58" w:rsidRDefault="0089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8" w:type="dxa"/>
      <w:jc w:val="center"/>
      <w:tblLayout w:type="fixed"/>
      <w:tblLook w:val="01E0" w:firstRow="1" w:lastRow="1" w:firstColumn="1" w:lastColumn="1" w:noHBand="0" w:noVBand="0"/>
    </w:tblPr>
    <w:tblGrid>
      <w:gridCol w:w="1908"/>
      <w:gridCol w:w="5753"/>
      <w:gridCol w:w="2077"/>
    </w:tblGrid>
    <w:tr w:rsidR="00C7303B">
      <w:trPr>
        <w:jc w:val="center"/>
      </w:trPr>
      <w:tc>
        <w:tcPr>
          <w:tcW w:w="1908" w:type="dxa"/>
        </w:tcPr>
        <w:p w:rsidR="00C7303B" w:rsidRDefault="00892F58">
          <w:pPr>
            <w:pStyle w:val="Footer"/>
            <w:spacing w:after="0" w:line="240" w:lineRule="auto"/>
            <w:ind w:left="-99"/>
          </w:pPr>
          <w:r>
            <w:t xml:space="preserve">  Consolidated Plan</w:t>
          </w:r>
        </w:p>
      </w:tc>
      <w:tc>
        <w:tcPr>
          <w:tcW w:w="5753" w:type="dxa"/>
        </w:tcPr>
        <w:p w:rsidR="00C7303B" w:rsidRDefault="00892F58">
          <w:pPr>
            <w:pStyle w:val="Footer"/>
            <w:spacing w:after="0" w:line="240" w:lineRule="auto"/>
            <w:ind w:hanging="90"/>
            <w:jc w:val="center"/>
            <w:rPr>
              <w:rFonts w:cs="Arial"/>
            </w:rPr>
          </w:pPr>
          <w:r>
            <w:rPr>
              <w:rFonts w:cs="Arial"/>
            </w:rPr>
            <w:t>PISCATAWAY TOWNSHIP</w:t>
          </w:r>
        </w:p>
      </w:tc>
      <w:tc>
        <w:tcPr>
          <w:tcW w:w="2077" w:type="dxa"/>
        </w:tcPr>
        <w:p w:rsidR="00C7303B" w:rsidRDefault="00892F58">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B32A6">
            <w:rPr>
              <w:rStyle w:val="PageNumber"/>
              <w:noProof/>
            </w:rPr>
            <w:t>2</w:t>
          </w:r>
          <w:r>
            <w:rPr>
              <w:rStyle w:val="PageNumber"/>
            </w:rPr>
            <w:fldChar w:fldCharType="end"/>
          </w:r>
        </w:p>
      </w:tc>
    </w:tr>
  </w:tbl>
  <w:p w:rsidR="00C7303B" w:rsidRDefault="00892F58">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09/30/2021)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58" w:rsidRDefault="00892F58">
      <w:r>
        <w:separator/>
      </w:r>
    </w:p>
  </w:footnote>
  <w:footnote w:type="continuationSeparator" w:id="0">
    <w:p w:rsidR="00892F58" w:rsidRDefault="0089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3B" w:rsidRDefault="00C7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530CF4"/>
    <w:multiLevelType w:val="hybridMultilevel"/>
    <w:tmpl w:val="47141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2"/>
  </w:num>
  <w:num w:numId="16">
    <w:abstractNumId w:val="15"/>
  </w:num>
  <w:num w:numId="17">
    <w:abstractNumId w:val="16"/>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2A02"/>
    <w:rsid w:val="000043C4"/>
    <w:rsid w:val="00004F01"/>
    <w:rsid w:val="000116B2"/>
    <w:rsid w:val="00011967"/>
    <w:rsid w:val="00012AEB"/>
    <w:rsid w:val="00017F72"/>
    <w:rsid w:val="000204C7"/>
    <w:rsid w:val="00022010"/>
    <w:rsid w:val="00022BFE"/>
    <w:rsid w:val="00023F52"/>
    <w:rsid w:val="00024464"/>
    <w:rsid w:val="000245E3"/>
    <w:rsid w:val="0002476A"/>
    <w:rsid w:val="00026149"/>
    <w:rsid w:val="00027899"/>
    <w:rsid w:val="00027B5A"/>
    <w:rsid w:val="0003161B"/>
    <w:rsid w:val="0003185F"/>
    <w:rsid w:val="00031FC3"/>
    <w:rsid w:val="00031FC6"/>
    <w:rsid w:val="00032C1E"/>
    <w:rsid w:val="0003300B"/>
    <w:rsid w:val="00035628"/>
    <w:rsid w:val="000357CA"/>
    <w:rsid w:val="00035A92"/>
    <w:rsid w:val="00035CA8"/>
    <w:rsid w:val="00035F04"/>
    <w:rsid w:val="00036CA1"/>
    <w:rsid w:val="00042BB7"/>
    <w:rsid w:val="00043DF8"/>
    <w:rsid w:val="00044565"/>
    <w:rsid w:val="000451C5"/>
    <w:rsid w:val="0004603E"/>
    <w:rsid w:val="00046899"/>
    <w:rsid w:val="00047E3E"/>
    <w:rsid w:val="000518AA"/>
    <w:rsid w:val="00051ED8"/>
    <w:rsid w:val="00053E62"/>
    <w:rsid w:val="00056828"/>
    <w:rsid w:val="00057E29"/>
    <w:rsid w:val="00060CD3"/>
    <w:rsid w:val="00060CE4"/>
    <w:rsid w:val="00061775"/>
    <w:rsid w:val="00061845"/>
    <w:rsid w:val="00061B37"/>
    <w:rsid w:val="00061C6C"/>
    <w:rsid w:val="000620FD"/>
    <w:rsid w:val="000634B1"/>
    <w:rsid w:val="00066D3C"/>
    <w:rsid w:val="000670CF"/>
    <w:rsid w:val="0006719A"/>
    <w:rsid w:val="0006773B"/>
    <w:rsid w:val="00067FB3"/>
    <w:rsid w:val="00067FD4"/>
    <w:rsid w:val="00070504"/>
    <w:rsid w:val="00070D1B"/>
    <w:rsid w:val="00072C8A"/>
    <w:rsid w:val="00072E1F"/>
    <w:rsid w:val="00073002"/>
    <w:rsid w:val="00073D42"/>
    <w:rsid w:val="00074874"/>
    <w:rsid w:val="00075338"/>
    <w:rsid w:val="00075389"/>
    <w:rsid w:val="00075F3E"/>
    <w:rsid w:val="00076459"/>
    <w:rsid w:val="0007671C"/>
    <w:rsid w:val="0007671E"/>
    <w:rsid w:val="00077100"/>
    <w:rsid w:val="0007735F"/>
    <w:rsid w:val="000803B0"/>
    <w:rsid w:val="00080ECB"/>
    <w:rsid w:val="00081136"/>
    <w:rsid w:val="000825DF"/>
    <w:rsid w:val="000831B8"/>
    <w:rsid w:val="00083B49"/>
    <w:rsid w:val="00084074"/>
    <w:rsid w:val="0008531E"/>
    <w:rsid w:val="00085ECE"/>
    <w:rsid w:val="0008729C"/>
    <w:rsid w:val="0008764E"/>
    <w:rsid w:val="00087BEC"/>
    <w:rsid w:val="000906C3"/>
    <w:rsid w:val="000907DA"/>
    <w:rsid w:val="00090BC2"/>
    <w:rsid w:val="00091139"/>
    <w:rsid w:val="000916BB"/>
    <w:rsid w:val="00091F70"/>
    <w:rsid w:val="0009419A"/>
    <w:rsid w:val="0009419B"/>
    <w:rsid w:val="000942E0"/>
    <w:rsid w:val="00096632"/>
    <w:rsid w:val="00096ADC"/>
    <w:rsid w:val="00096BAB"/>
    <w:rsid w:val="00096FE3"/>
    <w:rsid w:val="000A0B94"/>
    <w:rsid w:val="000A2579"/>
    <w:rsid w:val="000A32D4"/>
    <w:rsid w:val="000A3328"/>
    <w:rsid w:val="000A3869"/>
    <w:rsid w:val="000A3AF5"/>
    <w:rsid w:val="000A3AFF"/>
    <w:rsid w:val="000A526E"/>
    <w:rsid w:val="000A6604"/>
    <w:rsid w:val="000A68E3"/>
    <w:rsid w:val="000A77DE"/>
    <w:rsid w:val="000A7C39"/>
    <w:rsid w:val="000A7EB6"/>
    <w:rsid w:val="000B013B"/>
    <w:rsid w:val="000B1525"/>
    <w:rsid w:val="000B2B4C"/>
    <w:rsid w:val="000B3461"/>
    <w:rsid w:val="000B45BD"/>
    <w:rsid w:val="000B5D24"/>
    <w:rsid w:val="000B5E6C"/>
    <w:rsid w:val="000B7A3C"/>
    <w:rsid w:val="000B7A4F"/>
    <w:rsid w:val="000C0482"/>
    <w:rsid w:val="000C0752"/>
    <w:rsid w:val="000C0905"/>
    <w:rsid w:val="000C20FC"/>
    <w:rsid w:val="000C265E"/>
    <w:rsid w:val="000C3ACA"/>
    <w:rsid w:val="000C45E2"/>
    <w:rsid w:val="000C50CD"/>
    <w:rsid w:val="000C57EA"/>
    <w:rsid w:val="000C666E"/>
    <w:rsid w:val="000C6A91"/>
    <w:rsid w:val="000D0182"/>
    <w:rsid w:val="000D734A"/>
    <w:rsid w:val="000E1CA1"/>
    <w:rsid w:val="000E1DFB"/>
    <w:rsid w:val="000E1F9B"/>
    <w:rsid w:val="000E5032"/>
    <w:rsid w:val="000E6121"/>
    <w:rsid w:val="000E640E"/>
    <w:rsid w:val="000E6B9A"/>
    <w:rsid w:val="000E6CB6"/>
    <w:rsid w:val="000F04AF"/>
    <w:rsid w:val="000F0A25"/>
    <w:rsid w:val="000F0EFD"/>
    <w:rsid w:val="000F3A3D"/>
    <w:rsid w:val="000F421A"/>
    <w:rsid w:val="000F50DB"/>
    <w:rsid w:val="000F79C7"/>
    <w:rsid w:val="00101E3D"/>
    <w:rsid w:val="00102442"/>
    <w:rsid w:val="00104624"/>
    <w:rsid w:val="001048FD"/>
    <w:rsid w:val="00105DC0"/>
    <w:rsid w:val="001062D4"/>
    <w:rsid w:val="00106EFD"/>
    <w:rsid w:val="00106FF7"/>
    <w:rsid w:val="001075F0"/>
    <w:rsid w:val="001105E4"/>
    <w:rsid w:val="00110971"/>
    <w:rsid w:val="00110B76"/>
    <w:rsid w:val="00111C8B"/>
    <w:rsid w:val="00112002"/>
    <w:rsid w:val="00112699"/>
    <w:rsid w:val="00112F30"/>
    <w:rsid w:val="00114CA6"/>
    <w:rsid w:val="00115066"/>
    <w:rsid w:val="001153EB"/>
    <w:rsid w:val="001162C9"/>
    <w:rsid w:val="00117CAF"/>
    <w:rsid w:val="00122C6E"/>
    <w:rsid w:val="00123B67"/>
    <w:rsid w:val="00123DFF"/>
    <w:rsid w:val="001253CD"/>
    <w:rsid w:val="00125428"/>
    <w:rsid w:val="0012585F"/>
    <w:rsid w:val="00125ED6"/>
    <w:rsid w:val="00125EDF"/>
    <w:rsid w:val="00125FCA"/>
    <w:rsid w:val="00126214"/>
    <w:rsid w:val="0012653E"/>
    <w:rsid w:val="00132227"/>
    <w:rsid w:val="00132CEA"/>
    <w:rsid w:val="001338F6"/>
    <w:rsid w:val="0013404D"/>
    <w:rsid w:val="00134585"/>
    <w:rsid w:val="00134B11"/>
    <w:rsid w:val="00134B79"/>
    <w:rsid w:val="001356BE"/>
    <w:rsid w:val="00135B76"/>
    <w:rsid w:val="00135B92"/>
    <w:rsid w:val="00135EA7"/>
    <w:rsid w:val="0013605A"/>
    <w:rsid w:val="001414E7"/>
    <w:rsid w:val="00141F8B"/>
    <w:rsid w:val="001420F3"/>
    <w:rsid w:val="0014372F"/>
    <w:rsid w:val="0014389C"/>
    <w:rsid w:val="001438D9"/>
    <w:rsid w:val="00144738"/>
    <w:rsid w:val="0014489D"/>
    <w:rsid w:val="00144B6F"/>
    <w:rsid w:val="00145923"/>
    <w:rsid w:val="001460FB"/>
    <w:rsid w:val="00150B00"/>
    <w:rsid w:val="00151CD8"/>
    <w:rsid w:val="00155D8F"/>
    <w:rsid w:val="00156045"/>
    <w:rsid w:val="00156205"/>
    <w:rsid w:val="0016089C"/>
    <w:rsid w:val="00160A20"/>
    <w:rsid w:val="00160AC1"/>
    <w:rsid w:val="00161DF7"/>
    <w:rsid w:val="00161E9E"/>
    <w:rsid w:val="0016267E"/>
    <w:rsid w:val="0016294A"/>
    <w:rsid w:val="00162952"/>
    <w:rsid w:val="00162A99"/>
    <w:rsid w:val="00163BA8"/>
    <w:rsid w:val="00164969"/>
    <w:rsid w:val="00165B3F"/>
    <w:rsid w:val="001664F7"/>
    <w:rsid w:val="00166581"/>
    <w:rsid w:val="001703C2"/>
    <w:rsid w:val="0017151A"/>
    <w:rsid w:val="00171C07"/>
    <w:rsid w:val="001728FD"/>
    <w:rsid w:val="00172D3C"/>
    <w:rsid w:val="00172F68"/>
    <w:rsid w:val="00173F87"/>
    <w:rsid w:val="00174EFD"/>
    <w:rsid w:val="00175A92"/>
    <w:rsid w:val="001763BE"/>
    <w:rsid w:val="00176F2C"/>
    <w:rsid w:val="0017732A"/>
    <w:rsid w:val="0017755E"/>
    <w:rsid w:val="00177DEF"/>
    <w:rsid w:val="00180753"/>
    <w:rsid w:val="00184182"/>
    <w:rsid w:val="00184CFB"/>
    <w:rsid w:val="001859B2"/>
    <w:rsid w:val="00186F79"/>
    <w:rsid w:val="001871CE"/>
    <w:rsid w:val="00190078"/>
    <w:rsid w:val="00190AEC"/>
    <w:rsid w:val="0019375E"/>
    <w:rsid w:val="00193AF0"/>
    <w:rsid w:val="00194176"/>
    <w:rsid w:val="00194AA8"/>
    <w:rsid w:val="00194CDA"/>
    <w:rsid w:val="00196757"/>
    <w:rsid w:val="00197A7A"/>
    <w:rsid w:val="001A0074"/>
    <w:rsid w:val="001A0F7B"/>
    <w:rsid w:val="001A1131"/>
    <w:rsid w:val="001A3741"/>
    <w:rsid w:val="001A53F5"/>
    <w:rsid w:val="001A6644"/>
    <w:rsid w:val="001A6827"/>
    <w:rsid w:val="001A6828"/>
    <w:rsid w:val="001A6F81"/>
    <w:rsid w:val="001A7F28"/>
    <w:rsid w:val="001B0567"/>
    <w:rsid w:val="001B0976"/>
    <w:rsid w:val="001B0B82"/>
    <w:rsid w:val="001B104C"/>
    <w:rsid w:val="001B165C"/>
    <w:rsid w:val="001B5AF8"/>
    <w:rsid w:val="001B6520"/>
    <w:rsid w:val="001B6936"/>
    <w:rsid w:val="001B6B2A"/>
    <w:rsid w:val="001B75E2"/>
    <w:rsid w:val="001B7DB9"/>
    <w:rsid w:val="001C1F9F"/>
    <w:rsid w:val="001C2C82"/>
    <w:rsid w:val="001C3493"/>
    <w:rsid w:val="001C3C19"/>
    <w:rsid w:val="001C4867"/>
    <w:rsid w:val="001C5A25"/>
    <w:rsid w:val="001C61C3"/>
    <w:rsid w:val="001C7A55"/>
    <w:rsid w:val="001D0384"/>
    <w:rsid w:val="001D0B01"/>
    <w:rsid w:val="001D2011"/>
    <w:rsid w:val="001D20E3"/>
    <w:rsid w:val="001D285F"/>
    <w:rsid w:val="001D4882"/>
    <w:rsid w:val="001D5457"/>
    <w:rsid w:val="001D606F"/>
    <w:rsid w:val="001D6ECF"/>
    <w:rsid w:val="001D759E"/>
    <w:rsid w:val="001D78ED"/>
    <w:rsid w:val="001E04AE"/>
    <w:rsid w:val="001E1072"/>
    <w:rsid w:val="001E1C24"/>
    <w:rsid w:val="001E2A29"/>
    <w:rsid w:val="001E3EA8"/>
    <w:rsid w:val="001E4FF9"/>
    <w:rsid w:val="001E5B8D"/>
    <w:rsid w:val="001E5D7F"/>
    <w:rsid w:val="001E5F46"/>
    <w:rsid w:val="001E6702"/>
    <w:rsid w:val="001E763D"/>
    <w:rsid w:val="001E7D42"/>
    <w:rsid w:val="001F0EA8"/>
    <w:rsid w:val="001F12C7"/>
    <w:rsid w:val="001F1BE7"/>
    <w:rsid w:val="001F21A9"/>
    <w:rsid w:val="001F2361"/>
    <w:rsid w:val="001F3C7D"/>
    <w:rsid w:val="001F5674"/>
    <w:rsid w:val="001F5909"/>
    <w:rsid w:val="001F6123"/>
    <w:rsid w:val="001F68DE"/>
    <w:rsid w:val="001F71E8"/>
    <w:rsid w:val="001F7A14"/>
    <w:rsid w:val="00202AD9"/>
    <w:rsid w:val="0020501B"/>
    <w:rsid w:val="00205644"/>
    <w:rsid w:val="00205CCE"/>
    <w:rsid w:val="00206330"/>
    <w:rsid w:val="00207B76"/>
    <w:rsid w:val="00212C6C"/>
    <w:rsid w:val="00212E96"/>
    <w:rsid w:val="002137A1"/>
    <w:rsid w:val="00214170"/>
    <w:rsid w:val="002146C2"/>
    <w:rsid w:val="00217B66"/>
    <w:rsid w:val="0022066D"/>
    <w:rsid w:val="002209D7"/>
    <w:rsid w:val="00221262"/>
    <w:rsid w:val="00221D81"/>
    <w:rsid w:val="002228FF"/>
    <w:rsid w:val="00223C84"/>
    <w:rsid w:val="00224741"/>
    <w:rsid w:val="00224CD2"/>
    <w:rsid w:val="00224EEE"/>
    <w:rsid w:val="00225B4A"/>
    <w:rsid w:val="00226B56"/>
    <w:rsid w:val="00226B59"/>
    <w:rsid w:val="002310E9"/>
    <w:rsid w:val="002323D0"/>
    <w:rsid w:val="00232FF7"/>
    <w:rsid w:val="0023315D"/>
    <w:rsid w:val="00233524"/>
    <w:rsid w:val="00233956"/>
    <w:rsid w:val="00233C4F"/>
    <w:rsid w:val="00234115"/>
    <w:rsid w:val="002346CD"/>
    <w:rsid w:val="00234E6D"/>
    <w:rsid w:val="00235072"/>
    <w:rsid w:val="00235DD9"/>
    <w:rsid w:val="00236F35"/>
    <w:rsid w:val="00236F9D"/>
    <w:rsid w:val="00240AEF"/>
    <w:rsid w:val="002421F6"/>
    <w:rsid w:val="0024397D"/>
    <w:rsid w:val="00243CAA"/>
    <w:rsid w:val="00245646"/>
    <w:rsid w:val="00246AA2"/>
    <w:rsid w:val="00247E65"/>
    <w:rsid w:val="00251092"/>
    <w:rsid w:val="00254774"/>
    <w:rsid w:val="00255773"/>
    <w:rsid w:val="0025577D"/>
    <w:rsid w:val="00255A4D"/>
    <w:rsid w:val="00255CB4"/>
    <w:rsid w:val="00256481"/>
    <w:rsid w:val="00260978"/>
    <w:rsid w:val="00262251"/>
    <w:rsid w:val="00263CA8"/>
    <w:rsid w:val="00263E78"/>
    <w:rsid w:val="002643F3"/>
    <w:rsid w:val="0026448F"/>
    <w:rsid w:val="00264D83"/>
    <w:rsid w:val="00264DCA"/>
    <w:rsid w:val="0026535F"/>
    <w:rsid w:val="00265702"/>
    <w:rsid w:val="00265B92"/>
    <w:rsid w:val="002660BC"/>
    <w:rsid w:val="00267FE2"/>
    <w:rsid w:val="002704DC"/>
    <w:rsid w:val="002707F7"/>
    <w:rsid w:val="00270B46"/>
    <w:rsid w:val="002721FA"/>
    <w:rsid w:val="002728E4"/>
    <w:rsid w:val="00272E1D"/>
    <w:rsid w:val="002756BF"/>
    <w:rsid w:val="00275F5E"/>
    <w:rsid w:val="00276994"/>
    <w:rsid w:val="002769B1"/>
    <w:rsid w:val="00277A52"/>
    <w:rsid w:val="002820AA"/>
    <w:rsid w:val="002826D8"/>
    <w:rsid w:val="00283496"/>
    <w:rsid w:val="00284E5C"/>
    <w:rsid w:val="002867C7"/>
    <w:rsid w:val="00287443"/>
    <w:rsid w:val="002931ED"/>
    <w:rsid w:val="00293EC8"/>
    <w:rsid w:val="00294383"/>
    <w:rsid w:val="00294B1B"/>
    <w:rsid w:val="00294CA9"/>
    <w:rsid w:val="0029541C"/>
    <w:rsid w:val="00295998"/>
    <w:rsid w:val="00296E8B"/>
    <w:rsid w:val="002A0A98"/>
    <w:rsid w:val="002A1255"/>
    <w:rsid w:val="002A1C64"/>
    <w:rsid w:val="002A2068"/>
    <w:rsid w:val="002A206F"/>
    <w:rsid w:val="002A2980"/>
    <w:rsid w:val="002A4196"/>
    <w:rsid w:val="002A4896"/>
    <w:rsid w:val="002A49B8"/>
    <w:rsid w:val="002A4E8C"/>
    <w:rsid w:val="002A5352"/>
    <w:rsid w:val="002A5489"/>
    <w:rsid w:val="002A5D07"/>
    <w:rsid w:val="002A5DBC"/>
    <w:rsid w:val="002A6136"/>
    <w:rsid w:val="002B0035"/>
    <w:rsid w:val="002B2457"/>
    <w:rsid w:val="002B2F4E"/>
    <w:rsid w:val="002B3F22"/>
    <w:rsid w:val="002B4000"/>
    <w:rsid w:val="002B4777"/>
    <w:rsid w:val="002B4BB8"/>
    <w:rsid w:val="002B524F"/>
    <w:rsid w:val="002B570A"/>
    <w:rsid w:val="002B59AC"/>
    <w:rsid w:val="002B5E03"/>
    <w:rsid w:val="002B601A"/>
    <w:rsid w:val="002B6F3F"/>
    <w:rsid w:val="002B743D"/>
    <w:rsid w:val="002C3395"/>
    <w:rsid w:val="002C35A0"/>
    <w:rsid w:val="002C44B2"/>
    <w:rsid w:val="002C547E"/>
    <w:rsid w:val="002C5F73"/>
    <w:rsid w:val="002C68A7"/>
    <w:rsid w:val="002D0264"/>
    <w:rsid w:val="002D11D3"/>
    <w:rsid w:val="002D177E"/>
    <w:rsid w:val="002D18F4"/>
    <w:rsid w:val="002D1B12"/>
    <w:rsid w:val="002D1EA4"/>
    <w:rsid w:val="002D34A9"/>
    <w:rsid w:val="002E250C"/>
    <w:rsid w:val="002E35A6"/>
    <w:rsid w:val="002E387C"/>
    <w:rsid w:val="002E65ED"/>
    <w:rsid w:val="002E675D"/>
    <w:rsid w:val="002E7287"/>
    <w:rsid w:val="002E75CF"/>
    <w:rsid w:val="002F3518"/>
    <w:rsid w:val="002F3BE8"/>
    <w:rsid w:val="002F4183"/>
    <w:rsid w:val="002F5987"/>
    <w:rsid w:val="002F5D01"/>
    <w:rsid w:val="002F7A63"/>
    <w:rsid w:val="0030038D"/>
    <w:rsid w:val="00300BAE"/>
    <w:rsid w:val="00302737"/>
    <w:rsid w:val="00304450"/>
    <w:rsid w:val="003045F6"/>
    <w:rsid w:val="003056D6"/>
    <w:rsid w:val="0030623B"/>
    <w:rsid w:val="00306E0A"/>
    <w:rsid w:val="00310AF5"/>
    <w:rsid w:val="003111F3"/>
    <w:rsid w:val="00312042"/>
    <w:rsid w:val="00314B0B"/>
    <w:rsid w:val="00315E87"/>
    <w:rsid w:val="00315F4C"/>
    <w:rsid w:val="0031640D"/>
    <w:rsid w:val="00316631"/>
    <w:rsid w:val="00316EE5"/>
    <w:rsid w:val="003173DC"/>
    <w:rsid w:val="0032078D"/>
    <w:rsid w:val="00321093"/>
    <w:rsid w:val="003212D5"/>
    <w:rsid w:val="00321368"/>
    <w:rsid w:val="00323C6D"/>
    <w:rsid w:val="0032440F"/>
    <w:rsid w:val="00324609"/>
    <w:rsid w:val="0032477D"/>
    <w:rsid w:val="003262D2"/>
    <w:rsid w:val="0032731B"/>
    <w:rsid w:val="00327499"/>
    <w:rsid w:val="00327DDD"/>
    <w:rsid w:val="0033195A"/>
    <w:rsid w:val="00332A82"/>
    <w:rsid w:val="00332B04"/>
    <w:rsid w:val="00333971"/>
    <w:rsid w:val="003343A2"/>
    <w:rsid w:val="003378C7"/>
    <w:rsid w:val="003407CE"/>
    <w:rsid w:val="00340D9C"/>
    <w:rsid w:val="00340E3D"/>
    <w:rsid w:val="0034130D"/>
    <w:rsid w:val="0034477A"/>
    <w:rsid w:val="00344D60"/>
    <w:rsid w:val="00346C40"/>
    <w:rsid w:val="00347AE0"/>
    <w:rsid w:val="00350294"/>
    <w:rsid w:val="003504FE"/>
    <w:rsid w:val="003514AE"/>
    <w:rsid w:val="00351CEF"/>
    <w:rsid w:val="003521B8"/>
    <w:rsid w:val="00352316"/>
    <w:rsid w:val="0035316E"/>
    <w:rsid w:val="003531CB"/>
    <w:rsid w:val="00354514"/>
    <w:rsid w:val="00354D12"/>
    <w:rsid w:val="003550DA"/>
    <w:rsid w:val="003553D6"/>
    <w:rsid w:val="003558E7"/>
    <w:rsid w:val="00355E4F"/>
    <w:rsid w:val="003564D1"/>
    <w:rsid w:val="00357C5C"/>
    <w:rsid w:val="003601E8"/>
    <w:rsid w:val="00361146"/>
    <w:rsid w:val="00361CC3"/>
    <w:rsid w:val="00362163"/>
    <w:rsid w:val="003622B9"/>
    <w:rsid w:val="00362486"/>
    <w:rsid w:val="0036281D"/>
    <w:rsid w:val="003655EA"/>
    <w:rsid w:val="00365CE8"/>
    <w:rsid w:val="00365F30"/>
    <w:rsid w:val="0036684C"/>
    <w:rsid w:val="0037043A"/>
    <w:rsid w:val="0037146A"/>
    <w:rsid w:val="00371AE2"/>
    <w:rsid w:val="00372C62"/>
    <w:rsid w:val="0037574E"/>
    <w:rsid w:val="00375820"/>
    <w:rsid w:val="00376799"/>
    <w:rsid w:val="00376812"/>
    <w:rsid w:val="003769A0"/>
    <w:rsid w:val="003778DA"/>
    <w:rsid w:val="00380C4B"/>
    <w:rsid w:val="003813BF"/>
    <w:rsid w:val="003814EF"/>
    <w:rsid w:val="0038298C"/>
    <w:rsid w:val="00383004"/>
    <w:rsid w:val="00383267"/>
    <w:rsid w:val="00383DA8"/>
    <w:rsid w:val="00384469"/>
    <w:rsid w:val="00385F58"/>
    <w:rsid w:val="0039057C"/>
    <w:rsid w:val="003924E4"/>
    <w:rsid w:val="00393270"/>
    <w:rsid w:val="00393D1A"/>
    <w:rsid w:val="00394DF1"/>
    <w:rsid w:val="00394F4A"/>
    <w:rsid w:val="003974F9"/>
    <w:rsid w:val="003A05C5"/>
    <w:rsid w:val="003A0AF5"/>
    <w:rsid w:val="003A13CA"/>
    <w:rsid w:val="003A1AB1"/>
    <w:rsid w:val="003A231A"/>
    <w:rsid w:val="003A3022"/>
    <w:rsid w:val="003A35A7"/>
    <w:rsid w:val="003A3BED"/>
    <w:rsid w:val="003A3DFE"/>
    <w:rsid w:val="003A4F9E"/>
    <w:rsid w:val="003A5EA1"/>
    <w:rsid w:val="003A683D"/>
    <w:rsid w:val="003A7DA4"/>
    <w:rsid w:val="003B2D3A"/>
    <w:rsid w:val="003B3D44"/>
    <w:rsid w:val="003B441D"/>
    <w:rsid w:val="003B47FF"/>
    <w:rsid w:val="003B5D48"/>
    <w:rsid w:val="003B66A4"/>
    <w:rsid w:val="003B77AF"/>
    <w:rsid w:val="003C0FDC"/>
    <w:rsid w:val="003C1628"/>
    <w:rsid w:val="003C170B"/>
    <w:rsid w:val="003C1968"/>
    <w:rsid w:val="003C276D"/>
    <w:rsid w:val="003C311E"/>
    <w:rsid w:val="003C3744"/>
    <w:rsid w:val="003C3CA9"/>
    <w:rsid w:val="003D0515"/>
    <w:rsid w:val="003D0D09"/>
    <w:rsid w:val="003D20C4"/>
    <w:rsid w:val="003D2D3C"/>
    <w:rsid w:val="003D45C0"/>
    <w:rsid w:val="003D56FB"/>
    <w:rsid w:val="003D6CD4"/>
    <w:rsid w:val="003D6FCF"/>
    <w:rsid w:val="003D72A1"/>
    <w:rsid w:val="003E0485"/>
    <w:rsid w:val="003E22CB"/>
    <w:rsid w:val="003E24D0"/>
    <w:rsid w:val="003E258F"/>
    <w:rsid w:val="003E284D"/>
    <w:rsid w:val="003E33F9"/>
    <w:rsid w:val="003E3F93"/>
    <w:rsid w:val="003E4568"/>
    <w:rsid w:val="003E57C0"/>
    <w:rsid w:val="003E67B1"/>
    <w:rsid w:val="003E7057"/>
    <w:rsid w:val="003F38FB"/>
    <w:rsid w:val="003F5F7A"/>
    <w:rsid w:val="003F66D6"/>
    <w:rsid w:val="004000E2"/>
    <w:rsid w:val="00400274"/>
    <w:rsid w:val="00400586"/>
    <w:rsid w:val="00400B9A"/>
    <w:rsid w:val="00403D51"/>
    <w:rsid w:val="00407683"/>
    <w:rsid w:val="00413518"/>
    <w:rsid w:val="00414E91"/>
    <w:rsid w:val="00414E9D"/>
    <w:rsid w:val="00415BA6"/>
    <w:rsid w:val="004169C2"/>
    <w:rsid w:val="00416FB6"/>
    <w:rsid w:val="00417A3C"/>
    <w:rsid w:val="004216FD"/>
    <w:rsid w:val="00423F3B"/>
    <w:rsid w:val="00425815"/>
    <w:rsid w:val="00425D33"/>
    <w:rsid w:val="0043063F"/>
    <w:rsid w:val="004309C9"/>
    <w:rsid w:val="0043204C"/>
    <w:rsid w:val="00432796"/>
    <w:rsid w:val="00432EB4"/>
    <w:rsid w:val="00432FD3"/>
    <w:rsid w:val="004333AF"/>
    <w:rsid w:val="00434057"/>
    <w:rsid w:val="004340B1"/>
    <w:rsid w:val="00436166"/>
    <w:rsid w:val="0044241B"/>
    <w:rsid w:val="00443A29"/>
    <w:rsid w:val="004441CA"/>
    <w:rsid w:val="004448CA"/>
    <w:rsid w:val="00444933"/>
    <w:rsid w:val="00444BE8"/>
    <w:rsid w:val="004468BC"/>
    <w:rsid w:val="00447517"/>
    <w:rsid w:val="00450760"/>
    <w:rsid w:val="00451B1C"/>
    <w:rsid w:val="0045304E"/>
    <w:rsid w:val="00453780"/>
    <w:rsid w:val="0045398A"/>
    <w:rsid w:val="00453A5D"/>
    <w:rsid w:val="00455495"/>
    <w:rsid w:val="004557F0"/>
    <w:rsid w:val="004560ED"/>
    <w:rsid w:val="00457CB4"/>
    <w:rsid w:val="004618A9"/>
    <w:rsid w:val="00461BC9"/>
    <w:rsid w:val="004628D1"/>
    <w:rsid w:val="0046519F"/>
    <w:rsid w:val="004657FC"/>
    <w:rsid w:val="0046678C"/>
    <w:rsid w:val="004702B9"/>
    <w:rsid w:val="0047093C"/>
    <w:rsid w:val="00470BB5"/>
    <w:rsid w:val="004713D1"/>
    <w:rsid w:val="004718FE"/>
    <w:rsid w:val="00472215"/>
    <w:rsid w:val="00474C83"/>
    <w:rsid w:val="00475E95"/>
    <w:rsid w:val="0048057D"/>
    <w:rsid w:val="00482925"/>
    <w:rsid w:val="004829FE"/>
    <w:rsid w:val="004839BA"/>
    <w:rsid w:val="00483E66"/>
    <w:rsid w:val="0048572B"/>
    <w:rsid w:val="00486E6B"/>
    <w:rsid w:val="00487807"/>
    <w:rsid w:val="00490153"/>
    <w:rsid w:val="00490E8F"/>
    <w:rsid w:val="00491F7D"/>
    <w:rsid w:val="00492522"/>
    <w:rsid w:val="00494561"/>
    <w:rsid w:val="0049737E"/>
    <w:rsid w:val="004A1D57"/>
    <w:rsid w:val="004A2076"/>
    <w:rsid w:val="004A2462"/>
    <w:rsid w:val="004A2870"/>
    <w:rsid w:val="004A2A46"/>
    <w:rsid w:val="004A4D0A"/>
    <w:rsid w:val="004A5050"/>
    <w:rsid w:val="004A5D61"/>
    <w:rsid w:val="004A7384"/>
    <w:rsid w:val="004B2719"/>
    <w:rsid w:val="004B33B3"/>
    <w:rsid w:val="004B35BC"/>
    <w:rsid w:val="004B50AE"/>
    <w:rsid w:val="004B5288"/>
    <w:rsid w:val="004B5691"/>
    <w:rsid w:val="004B7342"/>
    <w:rsid w:val="004B7869"/>
    <w:rsid w:val="004C0183"/>
    <w:rsid w:val="004C0761"/>
    <w:rsid w:val="004C0929"/>
    <w:rsid w:val="004C280F"/>
    <w:rsid w:val="004C4853"/>
    <w:rsid w:val="004C4965"/>
    <w:rsid w:val="004C4E6E"/>
    <w:rsid w:val="004C554B"/>
    <w:rsid w:val="004C753E"/>
    <w:rsid w:val="004D12DD"/>
    <w:rsid w:val="004D1847"/>
    <w:rsid w:val="004D1FAF"/>
    <w:rsid w:val="004D2EF4"/>
    <w:rsid w:val="004D3AE0"/>
    <w:rsid w:val="004D77EA"/>
    <w:rsid w:val="004E0272"/>
    <w:rsid w:val="004E06E9"/>
    <w:rsid w:val="004E2C11"/>
    <w:rsid w:val="004E2C3A"/>
    <w:rsid w:val="004E3D2D"/>
    <w:rsid w:val="004E50D0"/>
    <w:rsid w:val="004E5375"/>
    <w:rsid w:val="004F0565"/>
    <w:rsid w:val="004F07E5"/>
    <w:rsid w:val="004F0D4F"/>
    <w:rsid w:val="004F0F57"/>
    <w:rsid w:val="004F2470"/>
    <w:rsid w:val="004F38B8"/>
    <w:rsid w:val="004F3C75"/>
    <w:rsid w:val="004F4014"/>
    <w:rsid w:val="004F7A38"/>
    <w:rsid w:val="00501C6A"/>
    <w:rsid w:val="00503EE0"/>
    <w:rsid w:val="00504D2F"/>
    <w:rsid w:val="00504EE0"/>
    <w:rsid w:val="00505210"/>
    <w:rsid w:val="00505B84"/>
    <w:rsid w:val="005113F5"/>
    <w:rsid w:val="00511841"/>
    <w:rsid w:val="00512873"/>
    <w:rsid w:val="00512DF5"/>
    <w:rsid w:val="00513460"/>
    <w:rsid w:val="0051398E"/>
    <w:rsid w:val="0051545A"/>
    <w:rsid w:val="00515ECB"/>
    <w:rsid w:val="0051697E"/>
    <w:rsid w:val="00520E02"/>
    <w:rsid w:val="00520E90"/>
    <w:rsid w:val="00521B6A"/>
    <w:rsid w:val="0052234D"/>
    <w:rsid w:val="00523217"/>
    <w:rsid w:val="00524FC6"/>
    <w:rsid w:val="00530783"/>
    <w:rsid w:val="005307E1"/>
    <w:rsid w:val="00531A7C"/>
    <w:rsid w:val="005330F7"/>
    <w:rsid w:val="0053537A"/>
    <w:rsid w:val="00536B89"/>
    <w:rsid w:val="00536CE1"/>
    <w:rsid w:val="00537446"/>
    <w:rsid w:val="005401AF"/>
    <w:rsid w:val="00540586"/>
    <w:rsid w:val="00541D88"/>
    <w:rsid w:val="00542805"/>
    <w:rsid w:val="00542E35"/>
    <w:rsid w:val="00543835"/>
    <w:rsid w:val="005438C6"/>
    <w:rsid w:val="00546BE9"/>
    <w:rsid w:val="00550694"/>
    <w:rsid w:val="00551776"/>
    <w:rsid w:val="0055194F"/>
    <w:rsid w:val="00552158"/>
    <w:rsid w:val="005535E3"/>
    <w:rsid w:val="00553643"/>
    <w:rsid w:val="005546C9"/>
    <w:rsid w:val="00554930"/>
    <w:rsid w:val="00554D8C"/>
    <w:rsid w:val="00555179"/>
    <w:rsid w:val="005555AF"/>
    <w:rsid w:val="00555841"/>
    <w:rsid w:val="005566BD"/>
    <w:rsid w:val="00556A53"/>
    <w:rsid w:val="005607C4"/>
    <w:rsid w:val="00560DD5"/>
    <w:rsid w:val="005640FE"/>
    <w:rsid w:val="0056434A"/>
    <w:rsid w:val="00564D87"/>
    <w:rsid w:val="00566AD6"/>
    <w:rsid w:val="00571DC6"/>
    <w:rsid w:val="00571F71"/>
    <w:rsid w:val="005720BF"/>
    <w:rsid w:val="00572D8A"/>
    <w:rsid w:val="00572E71"/>
    <w:rsid w:val="0057365F"/>
    <w:rsid w:val="00575082"/>
    <w:rsid w:val="00575829"/>
    <w:rsid w:val="00575D4E"/>
    <w:rsid w:val="00577A52"/>
    <w:rsid w:val="005803CD"/>
    <w:rsid w:val="005816FC"/>
    <w:rsid w:val="00581869"/>
    <w:rsid w:val="005841EB"/>
    <w:rsid w:val="0058430F"/>
    <w:rsid w:val="00584916"/>
    <w:rsid w:val="00584C2C"/>
    <w:rsid w:val="00585FC7"/>
    <w:rsid w:val="005902D2"/>
    <w:rsid w:val="00590F4C"/>
    <w:rsid w:val="005913A4"/>
    <w:rsid w:val="00593BBA"/>
    <w:rsid w:val="00593FA5"/>
    <w:rsid w:val="005943CB"/>
    <w:rsid w:val="00594D9A"/>
    <w:rsid w:val="00597F2A"/>
    <w:rsid w:val="005A031D"/>
    <w:rsid w:val="005A06D4"/>
    <w:rsid w:val="005A0870"/>
    <w:rsid w:val="005A0E5F"/>
    <w:rsid w:val="005A22D2"/>
    <w:rsid w:val="005A28F5"/>
    <w:rsid w:val="005A384F"/>
    <w:rsid w:val="005A38E5"/>
    <w:rsid w:val="005A4CE7"/>
    <w:rsid w:val="005A56A4"/>
    <w:rsid w:val="005A6341"/>
    <w:rsid w:val="005A6511"/>
    <w:rsid w:val="005A6BFA"/>
    <w:rsid w:val="005A7B5B"/>
    <w:rsid w:val="005B114E"/>
    <w:rsid w:val="005B1C08"/>
    <w:rsid w:val="005B1C1A"/>
    <w:rsid w:val="005B1EB2"/>
    <w:rsid w:val="005B20F5"/>
    <w:rsid w:val="005B27DA"/>
    <w:rsid w:val="005B2D2F"/>
    <w:rsid w:val="005B3518"/>
    <w:rsid w:val="005C021E"/>
    <w:rsid w:val="005C17AC"/>
    <w:rsid w:val="005C1A32"/>
    <w:rsid w:val="005C2AC9"/>
    <w:rsid w:val="005C2AD9"/>
    <w:rsid w:val="005C5FE9"/>
    <w:rsid w:val="005D0166"/>
    <w:rsid w:val="005D030E"/>
    <w:rsid w:val="005D0D3F"/>
    <w:rsid w:val="005D112C"/>
    <w:rsid w:val="005D1834"/>
    <w:rsid w:val="005D1DC9"/>
    <w:rsid w:val="005D28B7"/>
    <w:rsid w:val="005D3A3B"/>
    <w:rsid w:val="005D57FC"/>
    <w:rsid w:val="005D6D7E"/>
    <w:rsid w:val="005D74C7"/>
    <w:rsid w:val="005E0D03"/>
    <w:rsid w:val="005E24CF"/>
    <w:rsid w:val="005E3EC4"/>
    <w:rsid w:val="005E478F"/>
    <w:rsid w:val="005E5820"/>
    <w:rsid w:val="005E624A"/>
    <w:rsid w:val="005E669F"/>
    <w:rsid w:val="005E68A8"/>
    <w:rsid w:val="005E6E47"/>
    <w:rsid w:val="005F1334"/>
    <w:rsid w:val="005F227D"/>
    <w:rsid w:val="005F2D52"/>
    <w:rsid w:val="005F324E"/>
    <w:rsid w:val="005F3836"/>
    <w:rsid w:val="005F4464"/>
    <w:rsid w:val="005F4B6C"/>
    <w:rsid w:val="005F4E97"/>
    <w:rsid w:val="005F4F67"/>
    <w:rsid w:val="005F69CC"/>
    <w:rsid w:val="005F6F31"/>
    <w:rsid w:val="005F7C9B"/>
    <w:rsid w:val="005F7D60"/>
    <w:rsid w:val="0060180B"/>
    <w:rsid w:val="0060218E"/>
    <w:rsid w:val="00603AC8"/>
    <w:rsid w:val="00603D0C"/>
    <w:rsid w:val="00604622"/>
    <w:rsid w:val="006053DE"/>
    <w:rsid w:val="00611099"/>
    <w:rsid w:val="006113C3"/>
    <w:rsid w:val="00612D8D"/>
    <w:rsid w:val="00614481"/>
    <w:rsid w:val="0061448C"/>
    <w:rsid w:val="006151EC"/>
    <w:rsid w:val="00616684"/>
    <w:rsid w:val="00617974"/>
    <w:rsid w:val="006201FF"/>
    <w:rsid w:val="006211BC"/>
    <w:rsid w:val="0062186C"/>
    <w:rsid w:val="006222B0"/>
    <w:rsid w:val="00622F64"/>
    <w:rsid w:val="00624F53"/>
    <w:rsid w:val="00625012"/>
    <w:rsid w:val="00625B50"/>
    <w:rsid w:val="00625F02"/>
    <w:rsid w:val="00626214"/>
    <w:rsid w:val="00626273"/>
    <w:rsid w:val="0062742C"/>
    <w:rsid w:val="006278C0"/>
    <w:rsid w:val="006308DE"/>
    <w:rsid w:val="00631E30"/>
    <w:rsid w:val="00632401"/>
    <w:rsid w:val="00633095"/>
    <w:rsid w:val="00633253"/>
    <w:rsid w:val="006343B2"/>
    <w:rsid w:val="00634978"/>
    <w:rsid w:val="006349AE"/>
    <w:rsid w:val="00634F83"/>
    <w:rsid w:val="00637636"/>
    <w:rsid w:val="00640563"/>
    <w:rsid w:val="006412D8"/>
    <w:rsid w:val="0064190F"/>
    <w:rsid w:val="006434CD"/>
    <w:rsid w:val="006449FF"/>
    <w:rsid w:val="00644A8B"/>
    <w:rsid w:val="00645293"/>
    <w:rsid w:val="00646852"/>
    <w:rsid w:val="00647D86"/>
    <w:rsid w:val="0065035F"/>
    <w:rsid w:val="00652006"/>
    <w:rsid w:val="0065246C"/>
    <w:rsid w:val="0065255E"/>
    <w:rsid w:val="006526D8"/>
    <w:rsid w:val="006527F0"/>
    <w:rsid w:val="00653AF1"/>
    <w:rsid w:val="00653C34"/>
    <w:rsid w:val="0065549B"/>
    <w:rsid w:val="00655D04"/>
    <w:rsid w:val="006562CA"/>
    <w:rsid w:val="00660C80"/>
    <w:rsid w:val="00663004"/>
    <w:rsid w:val="00664113"/>
    <w:rsid w:val="006651FC"/>
    <w:rsid w:val="00665241"/>
    <w:rsid w:val="00665277"/>
    <w:rsid w:val="006655A4"/>
    <w:rsid w:val="006658A8"/>
    <w:rsid w:val="006664DF"/>
    <w:rsid w:val="00670714"/>
    <w:rsid w:val="00670EFD"/>
    <w:rsid w:val="00671C60"/>
    <w:rsid w:val="00671FC1"/>
    <w:rsid w:val="00672DD1"/>
    <w:rsid w:val="00672E7A"/>
    <w:rsid w:val="00673DC6"/>
    <w:rsid w:val="00674C23"/>
    <w:rsid w:val="00674E6D"/>
    <w:rsid w:val="00674EC4"/>
    <w:rsid w:val="00677021"/>
    <w:rsid w:val="00677C85"/>
    <w:rsid w:val="00680AF7"/>
    <w:rsid w:val="00681CD4"/>
    <w:rsid w:val="00682028"/>
    <w:rsid w:val="00685714"/>
    <w:rsid w:val="00685DE2"/>
    <w:rsid w:val="00685FA0"/>
    <w:rsid w:val="00686749"/>
    <w:rsid w:val="00686948"/>
    <w:rsid w:val="00687186"/>
    <w:rsid w:val="00687931"/>
    <w:rsid w:val="00690F4C"/>
    <w:rsid w:val="0069273F"/>
    <w:rsid w:val="006950B9"/>
    <w:rsid w:val="006957EC"/>
    <w:rsid w:val="00695965"/>
    <w:rsid w:val="006960B5"/>
    <w:rsid w:val="0069660F"/>
    <w:rsid w:val="006969A5"/>
    <w:rsid w:val="006A1B7A"/>
    <w:rsid w:val="006A1B9F"/>
    <w:rsid w:val="006A306E"/>
    <w:rsid w:val="006A3251"/>
    <w:rsid w:val="006A423D"/>
    <w:rsid w:val="006A5CF6"/>
    <w:rsid w:val="006A7B8B"/>
    <w:rsid w:val="006B04CE"/>
    <w:rsid w:val="006B3540"/>
    <w:rsid w:val="006B3C94"/>
    <w:rsid w:val="006B42E4"/>
    <w:rsid w:val="006B4576"/>
    <w:rsid w:val="006B4894"/>
    <w:rsid w:val="006B4955"/>
    <w:rsid w:val="006B4C68"/>
    <w:rsid w:val="006B5988"/>
    <w:rsid w:val="006B6D17"/>
    <w:rsid w:val="006B6F42"/>
    <w:rsid w:val="006B7EAA"/>
    <w:rsid w:val="006C1182"/>
    <w:rsid w:val="006C1C1B"/>
    <w:rsid w:val="006C1E35"/>
    <w:rsid w:val="006C3518"/>
    <w:rsid w:val="006C3D6A"/>
    <w:rsid w:val="006C3FD7"/>
    <w:rsid w:val="006C44E9"/>
    <w:rsid w:val="006C46FE"/>
    <w:rsid w:val="006C4C77"/>
    <w:rsid w:val="006D0B70"/>
    <w:rsid w:val="006D12DF"/>
    <w:rsid w:val="006D34BA"/>
    <w:rsid w:val="006D3FDB"/>
    <w:rsid w:val="006D571A"/>
    <w:rsid w:val="006D658C"/>
    <w:rsid w:val="006D6791"/>
    <w:rsid w:val="006D6906"/>
    <w:rsid w:val="006D7A22"/>
    <w:rsid w:val="006E0C5F"/>
    <w:rsid w:val="006E1389"/>
    <w:rsid w:val="006E18CB"/>
    <w:rsid w:val="006E2047"/>
    <w:rsid w:val="006E282A"/>
    <w:rsid w:val="006E3482"/>
    <w:rsid w:val="006E3BC1"/>
    <w:rsid w:val="006E4DEC"/>
    <w:rsid w:val="006E4E83"/>
    <w:rsid w:val="006E51F1"/>
    <w:rsid w:val="006E59B8"/>
    <w:rsid w:val="006E5F96"/>
    <w:rsid w:val="006E71E0"/>
    <w:rsid w:val="006F0A51"/>
    <w:rsid w:val="006F18EB"/>
    <w:rsid w:val="006F3358"/>
    <w:rsid w:val="006F41B3"/>
    <w:rsid w:val="006F49D7"/>
    <w:rsid w:val="006F71B9"/>
    <w:rsid w:val="006F746C"/>
    <w:rsid w:val="006F7A4C"/>
    <w:rsid w:val="007009A0"/>
    <w:rsid w:val="00702BAF"/>
    <w:rsid w:val="00703551"/>
    <w:rsid w:val="00705007"/>
    <w:rsid w:val="00705037"/>
    <w:rsid w:val="007052ED"/>
    <w:rsid w:val="0070546E"/>
    <w:rsid w:val="007067D7"/>
    <w:rsid w:val="00706C26"/>
    <w:rsid w:val="00706F51"/>
    <w:rsid w:val="00707045"/>
    <w:rsid w:val="00707BDF"/>
    <w:rsid w:val="0071070B"/>
    <w:rsid w:val="007124E0"/>
    <w:rsid w:val="007125A8"/>
    <w:rsid w:val="00712CCF"/>
    <w:rsid w:val="00713D4D"/>
    <w:rsid w:val="007144DD"/>
    <w:rsid w:val="0071587E"/>
    <w:rsid w:val="00715B36"/>
    <w:rsid w:val="007172F1"/>
    <w:rsid w:val="00720EDD"/>
    <w:rsid w:val="00721F00"/>
    <w:rsid w:val="00721F36"/>
    <w:rsid w:val="00722B5D"/>
    <w:rsid w:val="00725C54"/>
    <w:rsid w:val="00725EA1"/>
    <w:rsid w:val="00727740"/>
    <w:rsid w:val="007317D6"/>
    <w:rsid w:val="00731B72"/>
    <w:rsid w:val="00732495"/>
    <w:rsid w:val="0073427D"/>
    <w:rsid w:val="00735ACD"/>
    <w:rsid w:val="00736F43"/>
    <w:rsid w:val="0073788C"/>
    <w:rsid w:val="0074017C"/>
    <w:rsid w:val="00740AAD"/>
    <w:rsid w:val="00740AD4"/>
    <w:rsid w:val="007412C3"/>
    <w:rsid w:val="0074344B"/>
    <w:rsid w:val="00743949"/>
    <w:rsid w:val="00743A80"/>
    <w:rsid w:val="00745E9A"/>
    <w:rsid w:val="00747FBD"/>
    <w:rsid w:val="00750EA1"/>
    <w:rsid w:val="0075161F"/>
    <w:rsid w:val="00752484"/>
    <w:rsid w:val="00752BAA"/>
    <w:rsid w:val="0075336D"/>
    <w:rsid w:val="00754950"/>
    <w:rsid w:val="007549C7"/>
    <w:rsid w:val="00756E3B"/>
    <w:rsid w:val="0075731A"/>
    <w:rsid w:val="007577DC"/>
    <w:rsid w:val="00760462"/>
    <w:rsid w:val="00760D01"/>
    <w:rsid w:val="007615FF"/>
    <w:rsid w:val="0076214F"/>
    <w:rsid w:val="007639A7"/>
    <w:rsid w:val="007649B9"/>
    <w:rsid w:val="00766599"/>
    <w:rsid w:val="00767BB1"/>
    <w:rsid w:val="00771668"/>
    <w:rsid w:val="00771F6B"/>
    <w:rsid w:val="00772015"/>
    <w:rsid w:val="007728DE"/>
    <w:rsid w:val="007739F5"/>
    <w:rsid w:val="00774330"/>
    <w:rsid w:val="00774F22"/>
    <w:rsid w:val="00780B3C"/>
    <w:rsid w:val="007827C3"/>
    <w:rsid w:val="00782F74"/>
    <w:rsid w:val="007834DB"/>
    <w:rsid w:val="00784F23"/>
    <w:rsid w:val="0078560A"/>
    <w:rsid w:val="00785AFD"/>
    <w:rsid w:val="00785BF8"/>
    <w:rsid w:val="007866CE"/>
    <w:rsid w:val="00787B65"/>
    <w:rsid w:val="00790852"/>
    <w:rsid w:val="00790D23"/>
    <w:rsid w:val="0079226E"/>
    <w:rsid w:val="007938BC"/>
    <w:rsid w:val="00793C28"/>
    <w:rsid w:val="00794935"/>
    <w:rsid w:val="00795DDC"/>
    <w:rsid w:val="007A2F0F"/>
    <w:rsid w:val="007A37C2"/>
    <w:rsid w:val="007A45CE"/>
    <w:rsid w:val="007A55B0"/>
    <w:rsid w:val="007A66C3"/>
    <w:rsid w:val="007A6C54"/>
    <w:rsid w:val="007A6E48"/>
    <w:rsid w:val="007B0AC6"/>
    <w:rsid w:val="007B0DDC"/>
    <w:rsid w:val="007B11DD"/>
    <w:rsid w:val="007B2073"/>
    <w:rsid w:val="007B262D"/>
    <w:rsid w:val="007B35C5"/>
    <w:rsid w:val="007B66B1"/>
    <w:rsid w:val="007C0902"/>
    <w:rsid w:val="007C178C"/>
    <w:rsid w:val="007C6D62"/>
    <w:rsid w:val="007C709C"/>
    <w:rsid w:val="007D00A7"/>
    <w:rsid w:val="007D0F81"/>
    <w:rsid w:val="007D2AFF"/>
    <w:rsid w:val="007D3B8E"/>
    <w:rsid w:val="007D407D"/>
    <w:rsid w:val="007D4512"/>
    <w:rsid w:val="007D468B"/>
    <w:rsid w:val="007D670D"/>
    <w:rsid w:val="007D7813"/>
    <w:rsid w:val="007D7F26"/>
    <w:rsid w:val="007E0D65"/>
    <w:rsid w:val="007E3665"/>
    <w:rsid w:val="007E63D8"/>
    <w:rsid w:val="007E6BD9"/>
    <w:rsid w:val="007E7603"/>
    <w:rsid w:val="007E7D06"/>
    <w:rsid w:val="007E7D1A"/>
    <w:rsid w:val="007F1801"/>
    <w:rsid w:val="007F2E0A"/>
    <w:rsid w:val="007F4E09"/>
    <w:rsid w:val="007F4EAF"/>
    <w:rsid w:val="007F76A9"/>
    <w:rsid w:val="008005C6"/>
    <w:rsid w:val="008006C4"/>
    <w:rsid w:val="008010D7"/>
    <w:rsid w:val="008013D4"/>
    <w:rsid w:val="0080196A"/>
    <w:rsid w:val="008021E7"/>
    <w:rsid w:val="00802F6D"/>
    <w:rsid w:val="008030EC"/>
    <w:rsid w:val="008032DD"/>
    <w:rsid w:val="00804022"/>
    <w:rsid w:val="0080435B"/>
    <w:rsid w:val="00804FD8"/>
    <w:rsid w:val="00806546"/>
    <w:rsid w:val="00812DDE"/>
    <w:rsid w:val="00813088"/>
    <w:rsid w:val="00813FDE"/>
    <w:rsid w:val="008147E7"/>
    <w:rsid w:val="00814A8E"/>
    <w:rsid w:val="00817315"/>
    <w:rsid w:val="00820D95"/>
    <w:rsid w:val="0082146C"/>
    <w:rsid w:val="008217FB"/>
    <w:rsid w:val="00822440"/>
    <w:rsid w:val="008225C9"/>
    <w:rsid w:val="00822631"/>
    <w:rsid w:val="00823554"/>
    <w:rsid w:val="008245D2"/>
    <w:rsid w:val="00824CBF"/>
    <w:rsid w:val="00826653"/>
    <w:rsid w:val="00827DE9"/>
    <w:rsid w:val="00831B81"/>
    <w:rsid w:val="00833A9C"/>
    <w:rsid w:val="00834585"/>
    <w:rsid w:val="00834E11"/>
    <w:rsid w:val="00835D5C"/>
    <w:rsid w:val="0083606E"/>
    <w:rsid w:val="0083616F"/>
    <w:rsid w:val="00837C24"/>
    <w:rsid w:val="00840187"/>
    <w:rsid w:val="00840F19"/>
    <w:rsid w:val="00841A8D"/>
    <w:rsid w:val="008425D0"/>
    <w:rsid w:val="00842C15"/>
    <w:rsid w:val="0084334C"/>
    <w:rsid w:val="008434B5"/>
    <w:rsid w:val="00843642"/>
    <w:rsid w:val="00844A61"/>
    <w:rsid w:val="00845C9A"/>
    <w:rsid w:val="00846677"/>
    <w:rsid w:val="00847F6C"/>
    <w:rsid w:val="0085081F"/>
    <w:rsid w:val="00851368"/>
    <w:rsid w:val="008522F8"/>
    <w:rsid w:val="00852869"/>
    <w:rsid w:val="00853DEB"/>
    <w:rsid w:val="00854867"/>
    <w:rsid w:val="00856DB6"/>
    <w:rsid w:val="008573DE"/>
    <w:rsid w:val="00857F81"/>
    <w:rsid w:val="0086024D"/>
    <w:rsid w:val="00860487"/>
    <w:rsid w:val="00861134"/>
    <w:rsid w:val="008613B8"/>
    <w:rsid w:val="00862CAD"/>
    <w:rsid w:val="00864921"/>
    <w:rsid w:val="008676F3"/>
    <w:rsid w:val="00867793"/>
    <w:rsid w:val="00870BB8"/>
    <w:rsid w:val="00870FD1"/>
    <w:rsid w:val="00872276"/>
    <w:rsid w:val="00872439"/>
    <w:rsid w:val="0087683D"/>
    <w:rsid w:val="0087713F"/>
    <w:rsid w:val="0088030F"/>
    <w:rsid w:val="00881271"/>
    <w:rsid w:val="00881356"/>
    <w:rsid w:val="00885519"/>
    <w:rsid w:val="00885C1B"/>
    <w:rsid w:val="00886C09"/>
    <w:rsid w:val="008871BE"/>
    <w:rsid w:val="008875E7"/>
    <w:rsid w:val="00887F56"/>
    <w:rsid w:val="008909A1"/>
    <w:rsid w:val="00891225"/>
    <w:rsid w:val="00891622"/>
    <w:rsid w:val="00892B7E"/>
    <w:rsid w:val="00892CE3"/>
    <w:rsid w:val="00892F58"/>
    <w:rsid w:val="00894D69"/>
    <w:rsid w:val="00895AF0"/>
    <w:rsid w:val="00896A1C"/>
    <w:rsid w:val="00896D79"/>
    <w:rsid w:val="00897A93"/>
    <w:rsid w:val="00897D59"/>
    <w:rsid w:val="008A005F"/>
    <w:rsid w:val="008A1EFE"/>
    <w:rsid w:val="008A2D1D"/>
    <w:rsid w:val="008A3BE5"/>
    <w:rsid w:val="008A401F"/>
    <w:rsid w:val="008A6191"/>
    <w:rsid w:val="008A6E06"/>
    <w:rsid w:val="008B17EF"/>
    <w:rsid w:val="008B298E"/>
    <w:rsid w:val="008B2CA2"/>
    <w:rsid w:val="008B2D5E"/>
    <w:rsid w:val="008B33D4"/>
    <w:rsid w:val="008B37DF"/>
    <w:rsid w:val="008B3C35"/>
    <w:rsid w:val="008B41E4"/>
    <w:rsid w:val="008B535E"/>
    <w:rsid w:val="008B564C"/>
    <w:rsid w:val="008C1647"/>
    <w:rsid w:val="008C1CF8"/>
    <w:rsid w:val="008C2A67"/>
    <w:rsid w:val="008C3587"/>
    <w:rsid w:val="008C4F77"/>
    <w:rsid w:val="008C5B65"/>
    <w:rsid w:val="008C6F52"/>
    <w:rsid w:val="008D0926"/>
    <w:rsid w:val="008D150A"/>
    <w:rsid w:val="008D159F"/>
    <w:rsid w:val="008D1C32"/>
    <w:rsid w:val="008D2E6B"/>
    <w:rsid w:val="008D32C6"/>
    <w:rsid w:val="008D3839"/>
    <w:rsid w:val="008D4015"/>
    <w:rsid w:val="008D4DCD"/>
    <w:rsid w:val="008D4E10"/>
    <w:rsid w:val="008D5677"/>
    <w:rsid w:val="008D6489"/>
    <w:rsid w:val="008E0238"/>
    <w:rsid w:val="008E1598"/>
    <w:rsid w:val="008E1F24"/>
    <w:rsid w:val="008E2D07"/>
    <w:rsid w:val="008E3D57"/>
    <w:rsid w:val="008E3EFD"/>
    <w:rsid w:val="008E3FF2"/>
    <w:rsid w:val="008E4093"/>
    <w:rsid w:val="008E4468"/>
    <w:rsid w:val="008E45A3"/>
    <w:rsid w:val="008E4DEC"/>
    <w:rsid w:val="008E4F2B"/>
    <w:rsid w:val="008E5323"/>
    <w:rsid w:val="008E5450"/>
    <w:rsid w:val="008E55AE"/>
    <w:rsid w:val="008E632F"/>
    <w:rsid w:val="008E6929"/>
    <w:rsid w:val="008E708C"/>
    <w:rsid w:val="008E7A4E"/>
    <w:rsid w:val="008E7DE7"/>
    <w:rsid w:val="008F0607"/>
    <w:rsid w:val="008F1EF5"/>
    <w:rsid w:val="008F27CE"/>
    <w:rsid w:val="008F3130"/>
    <w:rsid w:val="008F38C7"/>
    <w:rsid w:val="008F3C4D"/>
    <w:rsid w:val="009002D5"/>
    <w:rsid w:val="00900C1A"/>
    <w:rsid w:val="0090124F"/>
    <w:rsid w:val="00901B2F"/>
    <w:rsid w:val="00901FA8"/>
    <w:rsid w:val="00902533"/>
    <w:rsid w:val="00903CF4"/>
    <w:rsid w:val="009052FB"/>
    <w:rsid w:val="009070F0"/>
    <w:rsid w:val="00907D17"/>
    <w:rsid w:val="009123AD"/>
    <w:rsid w:val="00912DF4"/>
    <w:rsid w:val="009157C8"/>
    <w:rsid w:val="009163D0"/>
    <w:rsid w:val="009170E8"/>
    <w:rsid w:val="009170F7"/>
    <w:rsid w:val="00921962"/>
    <w:rsid w:val="00922425"/>
    <w:rsid w:val="00922CDF"/>
    <w:rsid w:val="0092602F"/>
    <w:rsid w:val="00926242"/>
    <w:rsid w:val="009273EC"/>
    <w:rsid w:val="0093116E"/>
    <w:rsid w:val="00932135"/>
    <w:rsid w:val="009322F9"/>
    <w:rsid w:val="0093267F"/>
    <w:rsid w:val="00933A30"/>
    <w:rsid w:val="00935744"/>
    <w:rsid w:val="00936843"/>
    <w:rsid w:val="00940053"/>
    <w:rsid w:val="00940C44"/>
    <w:rsid w:val="0094223C"/>
    <w:rsid w:val="00942D42"/>
    <w:rsid w:val="00942F2E"/>
    <w:rsid w:val="00943F2C"/>
    <w:rsid w:val="00945A9B"/>
    <w:rsid w:val="00945CD4"/>
    <w:rsid w:val="00947388"/>
    <w:rsid w:val="00950480"/>
    <w:rsid w:val="009509E9"/>
    <w:rsid w:val="00950C03"/>
    <w:rsid w:val="00951CAF"/>
    <w:rsid w:val="0095219F"/>
    <w:rsid w:val="009525E5"/>
    <w:rsid w:val="00952A72"/>
    <w:rsid w:val="009553F3"/>
    <w:rsid w:val="0095595D"/>
    <w:rsid w:val="00955FBB"/>
    <w:rsid w:val="00956692"/>
    <w:rsid w:val="00957C30"/>
    <w:rsid w:val="00957DF4"/>
    <w:rsid w:val="00960AFC"/>
    <w:rsid w:val="00960E2D"/>
    <w:rsid w:val="00962351"/>
    <w:rsid w:val="00963997"/>
    <w:rsid w:val="00964535"/>
    <w:rsid w:val="00964B86"/>
    <w:rsid w:val="009673B5"/>
    <w:rsid w:val="009704E5"/>
    <w:rsid w:val="009707C5"/>
    <w:rsid w:val="00970FEC"/>
    <w:rsid w:val="00971891"/>
    <w:rsid w:val="009725F1"/>
    <w:rsid w:val="009735CA"/>
    <w:rsid w:val="009735E4"/>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781B"/>
    <w:rsid w:val="009912A4"/>
    <w:rsid w:val="009930CE"/>
    <w:rsid w:val="00994EB9"/>
    <w:rsid w:val="00995920"/>
    <w:rsid w:val="00995CF5"/>
    <w:rsid w:val="00996314"/>
    <w:rsid w:val="00996B5E"/>
    <w:rsid w:val="00997DAF"/>
    <w:rsid w:val="009A2FD9"/>
    <w:rsid w:val="009A34F3"/>
    <w:rsid w:val="009A38B6"/>
    <w:rsid w:val="009A4524"/>
    <w:rsid w:val="009A5F4E"/>
    <w:rsid w:val="009B05BE"/>
    <w:rsid w:val="009B16EE"/>
    <w:rsid w:val="009B202B"/>
    <w:rsid w:val="009B3C01"/>
    <w:rsid w:val="009B42BB"/>
    <w:rsid w:val="009B438C"/>
    <w:rsid w:val="009B5E8F"/>
    <w:rsid w:val="009B6C74"/>
    <w:rsid w:val="009B73F1"/>
    <w:rsid w:val="009B7482"/>
    <w:rsid w:val="009B7B5D"/>
    <w:rsid w:val="009C1D1B"/>
    <w:rsid w:val="009C3135"/>
    <w:rsid w:val="009C48CA"/>
    <w:rsid w:val="009C59A7"/>
    <w:rsid w:val="009C59BC"/>
    <w:rsid w:val="009C6626"/>
    <w:rsid w:val="009C72D3"/>
    <w:rsid w:val="009C75E1"/>
    <w:rsid w:val="009D05DF"/>
    <w:rsid w:val="009D08DB"/>
    <w:rsid w:val="009D1AE9"/>
    <w:rsid w:val="009D2023"/>
    <w:rsid w:val="009D2206"/>
    <w:rsid w:val="009D325B"/>
    <w:rsid w:val="009D36DA"/>
    <w:rsid w:val="009D594F"/>
    <w:rsid w:val="009D624F"/>
    <w:rsid w:val="009D694A"/>
    <w:rsid w:val="009D73BD"/>
    <w:rsid w:val="009E05E2"/>
    <w:rsid w:val="009E100E"/>
    <w:rsid w:val="009E12B7"/>
    <w:rsid w:val="009E1997"/>
    <w:rsid w:val="009E279B"/>
    <w:rsid w:val="009E3EEC"/>
    <w:rsid w:val="009E4092"/>
    <w:rsid w:val="009E443D"/>
    <w:rsid w:val="009E4B74"/>
    <w:rsid w:val="009E65DD"/>
    <w:rsid w:val="009E7B68"/>
    <w:rsid w:val="009F039D"/>
    <w:rsid w:val="009F0735"/>
    <w:rsid w:val="009F2DBE"/>
    <w:rsid w:val="009F3CD6"/>
    <w:rsid w:val="009F3D4A"/>
    <w:rsid w:val="009F5514"/>
    <w:rsid w:val="009F6191"/>
    <w:rsid w:val="009F665C"/>
    <w:rsid w:val="009F6ABD"/>
    <w:rsid w:val="009F74DC"/>
    <w:rsid w:val="00A00D72"/>
    <w:rsid w:val="00A015E5"/>
    <w:rsid w:val="00A02632"/>
    <w:rsid w:val="00A12318"/>
    <w:rsid w:val="00A131FB"/>
    <w:rsid w:val="00A13688"/>
    <w:rsid w:val="00A15540"/>
    <w:rsid w:val="00A2102A"/>
    <w:rsid w:val="00A21160"/>
    <w:rsid w:val="00A2183E"/>
    <w:rsid w:val="00A22DA9"/>
    <w:rsid w:val="00A234C4"/>
    <w:rsid w:val="00A23C5B"/>
    <w:rsid w:val="00A253DC"/>
    <w:rsid w:val="00A25748"/>
    <w:rsid w:val="00A25BCB"/>
    <w:rsid w:val="00A265CE"/>
    <w:rsid w:val="00A30A91"/>
    <w:rsid w:val="00A31230"/>
    <w:rsid w:val="00A31500"/>
    <w:rsid w:val="00A31798"/>
    <w:rsid w:val="00A31D5B"/>
    <w:rsid w:val="00A323FE"/>
    <w:rsid w:val="00A3295F"/>
    <w:rsid w:val="00A32C5B"/>
    <w:rsid w:val="00A33D1E"/>
    <w:rsid w:val="00A34D46"/>
    <w:rsid w:val="00A360F8"/>
    <w:rsid w:val="00A37571"/>
    <w:rsid w:val="00A37FCA"/>
    <w:rsid w:val="00A40368"/>
    <w:rsid w:val="00A40B7C"/>
    <w:rsid w:val="00A41DA4"/>
    <w:rsid w:val="00A42A24"/>
    <w:rsid w:val="00A42C4C"/>
    <w:rsid w:val="00A43EB7"/>
    <w:rsid w:val="00A44FDC"/>
    <w:rsid w:val="00A45773"/>
    <w:rsid w:val="00A45FEF"/>
    <w:rsid w:val="00A464AC"/>
    <w:rsid w:val="00A5008B"/>
    <w:rsid w:val="00A5029B"/>
    <w:rsid w:val="00A50C9B"/>
    <w:rsid w:val="00A50F5E"/>
    <w:rsid w:val="00A5173B"/>
    <w:rsid w:val="00A5317E"/>
    <w:rsid w:val="00A552B1"/>
    <w:rsid w:val="00A56195"/>
    <w:rsid w:val="00A56364"/>
    <w:rsid w:val="00A571D0"/>
    <w:rsid w:val="00A60422"/>
    <w:rsid w:val="00A61F6A"/>
    <w:rsid w:val="00A63158"/>
    <w:rsid w:val="00A65BCE"/>
    <w:rsid w:val="00A678B8"/>
    <w:rsid w:val="00A7382F"/>
    <w:rsid w:val="00A75182"/>
    <w:rsid w:val="00A75277"/>
    <w:rsid w:val="00A752FE"/>
    <w:rsid w:val="00A75F1A"/>
    <w:rsid w:val="00A80DAA"/>
    <w:rsid w:val="00A82D42"/>
    <w:rsid w:val="00A82FE0"/>
    <w:rsid w:val="00A8431B"/>
    <w:rsid w:val="00A8482E"/>
    <w:rsid w:val="00A849CB"/>
    <w:rsid w:val="00A84A8A"/>
    <w:rsid w:val="00A84F27"/>
    <w:rsid w:val="00A87154"/>
    <w:rsid w:val="00A915C9"/>
    <w:rsid w:val="00A91ABA"/>
    <w:rsid w:val="00A91B91"/>
    <w:rsid w:val="00A91D6B"/>
    <w:rsid w:val="00A92A51"/>
    <w:rsid w:val="00A948F1"/>
    <w:rsid w:val="00A9535D"/>
    <w:rsid w:val="00A953CE"/>
    <w:rsid w:val="00A964B8"/>
    <w:rsid w:val="00A97A29"/>
    <w:rsid w:val="00A97E35"/>
    <w:rsid w:val="00A97EE2"/>
    <w:rsid w:val="00AA0359"/>
    <w:rsid w:val="00AA0A98"/>
    <w:rsid w:val="00AA0B68"/>
    <w:rsid w:val="00AA2025"/>
    <w:rsid w:val="00AA2359"/>
    <w:rsid w:val="00AA5AE7"/>
    <w:rsid w:val="00AA7092"/>
    <w:rsid w:val="00AA78DC"/>
    <w:rsid w:val="00AB0165"/>
    <w:rsid w:val="00AB1270"/>
    <w:rsid w:val="00AB3391"/>
    <w:rsid w:val="00AB486B"/>
    <w:rsid w:val="00AB664E"/>
    <w:rsid w:val="00AB69A9"/>
    <w:rsid w:val="00AB7948"/>
    <w:rsid w:val="00AB7D32"/>
    <w:rsid w:val="00AB7E17"/>
    <w:rsid w:val="00AC039F"/>
    <w:rsid w:val="00AC0F87"/>
    <w:rsid w:val="00AC2369"/>
    <w:rsid w:val="00AC6140"/>
    <w:rsid w:val="00AC679B"/>
    <w:rsid w:val="00AC6902"/>
    <w:rsid w:val="00AD196F"/>
    <w:rsid w:val="00AD4328"/>
    <w:rsid w:val="00AD6239"/>
    <w:rsid w:val="00AD6388"/>
    <w:rsid w:val="00AD7E03"/>
    <w:rsid w:val="00AE178D"/>
    <w:rsid w:val="00AE3256"/>
    <w:rsid w:val="00AE3650"/>
    <w:rsid w:val="00AE4035"/>
    <w:rsid w:val="00AE4853"/>
    <w:rsid w:val="00AE4C2D"/>
    <w:rsid w:val="00AE6801"/>
    <w:rsid w:val="00AE7A55"/>
    <w:rsid w:val="00AF087F"/>
    <w:rsid w:val="00AF0EAF"/>
    <w:rsid w:val="00AF1352"/>
    <w:rsid w:val="00AF1CEF"/>
    <w:rsid w:val="00AF3A76"/>
    <w:rsid w:val="00AF406C"/>
    <w:rsid w:val="00AF4FF7"/>
    <w:rsid w:val="00AF544D"/>
    <w:rsid w:val="00AF5C86"/>
    <w:rsid w:val="00AF738F"/>
    <w:rsid w:val="00B00136"/>
    <w:rsid w:val="00B007CA"/>
    <w:rsid w:val="00B0187F"/>
    <w:rsid w:val="00B041F4"/>
    <w:rsid w:val="00B04BD3"/>
    <w:rsid w:val="00B050BD"/>
    <w:rsid w:val="00B0537D"/>
    <w:rsid w:val="00B05CFD"/>
    <w:rsid w:val="00B070CE"/>
    <w:rsid w:val="00B10BA9"/>
    <w:rsid w:val="00B1267E"/>
    <w:rsid w:val="00B128B5"/>
    <w:rsid w:val="00B1307E"/>
    <w:rsid w:val="00B13B33"/>
    <w:rsid w:val="00B14EA7"/>
    <w:rsid w:val="00B16275"/>
    <w:rsid w:val="00B176F9"/>
    <w:rsid w:val="00B2028B"/>
    <w:rsid w:val="00B207B1"/>
    <w:rsid w:val="00B20B66"/>
    <w:rsid w:val="00B21369"/>
    <w:rsid w:val="00B23297"/>
    <w:rsid w:val="00B24FBE"/>
    <w:rsid w:val="00B25B82"/>
    <w:rsid w:val="00B26683"/>
    <w:rsid w:val="00B26C3A"/>
    <w:rsid w:val="00B26F08"/>
    <w:rsid w:val="00B31251"/>
    <w:rsid w:val="00B31380"/>
    <w:rsid w:val="00B327EA"/>
    <w:rsid w:val="00B33732"/>
    <w:rsid w:val="00B33834"/>
    <w:rsid w:val="00B34541"/>
    <w:rsid w:val="00B360F3"/>
    <w:rsid w:val="00B362BB"/>
    <w:rsid w:val="00B366A0"/>
    <w:rsid w:val="00B42F80"/>
    <w:rsid w:val="00B42FD8"/>
    <w:rsid w:val="00B458D2"/>
    <w:rsid w:val="00B46FD4"/>
    <w:rsid w:val="00B50652"/>
    <w:rsid w:val="00B50A74"/>
    <w:rsid w:val="00B510C6"/>
    <w:rsid w:val="00B52789"/>
    <w:rsid w:val="00B53B5C"/>
    <w:rsid w:val="00B55630"/>
    <w:rsid w:val="00B562D9"/>
    <w:rsid w:val="00B57E44"/>
    <w:rsid w:val="00B57FD3"/>
    <w:rsid w:val="00B619B2"/>
    <w:rsid w:val="00B62912"/>
    <w:rsid w:val="00B63C06"/>
    <w:rsid w:val="00B65C59"/>
    <w:rsid w:val="00B67707"/>
    <w:rsid w:val="00B67A1B"/>
    <w:rsid w:val="00B7196B"/>
    <w:rsid w:val="00B72880"/>
    <w:rsid w:val="00B73125"/>
    <w:rsid w:val="00B7361D"/>
    <w:rsid w:val="00B73A57"/>
    <w:rsid w:val="00B74C58"/>
    <w:rsid w:val="00B74D1B"/>
    <w:rsid w:val="00B75E59"/>
    <w:rsid w:val="00B76B8A"/>
    <w:rsid w:val="00B772DB"/>
    <w:rsid w:val="00B77597"/>
    <w:rsid w:val="00B775A7"/>
    <w:rsid w:val="00B7764D"/>
    <w:rsid w:val="00B80D86"/>
    <w:rsid w:val="00B8119C"/>
    <w:rsid w:val="00B81535"/>
    <w:rsid w:val="00B821C6"/>
    <w:rsid w:val="00B8272E"/>
    <w:rsid w:val="00B835EA"/>
    <w:rsid w:val="00B8370F"/>
    <w:rsid w:val="00B839C8"/>
    <w:rsid w:val="00B84730"/>
    <w:rsid w:val="00B85C17"/>
    <w:rsid w:val="00B85C25"/>
    <w:rsid w:val="00B86009"/>
    <w:rsid w:val="00B87DD9"/>
    <w:rsid w:val="00B90B19"/>
    <w:rsid w:val="00B90DAF"/>
    <w:rsid w:val="00B92503"/>
    <w:rsid w:val="00B92720"/>
    <w:rsid w:val="00B945D5"/>
    <w:rsid w:val="00BA0926"/>
    <w:rsid w:val="00BA19EA"/>
    <w:rsid w:val="00BA36B5"/>
    <w:rsid w:val="00BA38CD"/>
    <w:rsid w:val="00BA5B9E"/>
    <w:rsid w:val="00BA679D"/>
    <w:rsid w:val="00BA7EA2"/>
    <w:rsid w:val="00BB06A6"/>
    <w:rsid w:val="00BB0B30"/>
    <w:rsid w:val="00BB0EE5"/>
    <w:rsid w:val="00BB1A88"/>
    <w:rsid w:val="00BB1B23"/>
    <w:rsid w:val="00BB30AB"/>
    <w:rsid w:val="00BB39B4"/>
    <w:rsid w:val="00BB62A9"/>
    <w:rsid w:val="00BB7CA0"/>
    <w:rsid w:val="00BC059D"/>
    <w:rsid w:val="00BC0ABA"/>
    <w:rsid w:val="00BC14C9"/>
    <w:rsid w:val="00BC3258"/>
    <w:rsid w:val="00BC5C1B"/>
    <w:rsid w:val="00BC5D8D"/>
    <w:rsid w:val="00BC61AE"/>
    <w:rsid w:val="00BC6403"/>
    <w:rsid w:val="00BD030B"/>
    <w:rsid w:val="00BD05C4"/>
    <w:rsid w:val="00BD0999"/>
    <w:rsid w:val="00BD0F4E"/>
    <w:rsid w:val="00BD21E4"/>
    <w:rsid w:val="00BD2469"/>
    <w:rsid w:val="00BD3554"/>
    <w:rsid w:val="00BD373A"/>
    <w:rsid w:val="00BD3C18"/>
    <w:rsid w:val="00BD6066"/>
    <w:rsid w:val="00BE0A41"/>
    <w:rsid w:val="00BE0D9D"/>
    <w:rsid w:val="00BE42B5"/>
    <w:rsid w:val="00BE4709"/>
    <w:rsid w:val="00BE489B"/>
    <w:rsid w:val="00BE5CDB"/>
    <w:rsid w:val="00BE7D67"/>
    <w:rsid w:val="00BE7F33"/>
    <w:rsid w:val="00BF094A"/>
    <w:rsid w:val="00BF1407"/>
    <w:rsid w:val="00BF2649"/>
    <w:rsid w:val="00BF5253"/>
    <w:rsid w:val="00BF7A75"/>
    <w:rsid w:val="00C027C2"/>
    <w:rsid w:val="00C029B2"/>
    <w:rsid w:val="00C04F43"/>
    <w:rsid w:val="00C05B04"/>
    <w:rsid w:val="00C05F4B"/>
    <w:rsid w:val="00C0607D"/>
    <w:rsid w:val="00C074DF"/>
    <w:rsid w:val="00C07C94"/>
    <w:rsid w:val="00C10594"/>
    <w:rsid w:val="00C11FA2"/>
    <w:rsid w:val="00C14094"/>
    <w:rsid w:val="00C15B8D"/>
    <w:rsid w:val="00C16B14"/>
    <w:rsid w:val="00C16C07"/>
    <w:rsid w:val="00C16C3A"/>
    <w:rsid w:val="00C16DF1"/>
    <w:rsid w:val="00C17326"/>
    <w:rsid w:val="00C20FD8"/>
    <w:rsid w:val="00C22119"/>
    <w:rsid w:val="00C22435"/>
    <w:rsid w:val="00C23065"/>
    <w:rsid w:val="00C24966"/>
    <w:rsid w:val="00C24A27"/>
    <w:rsid w:val="00C24AF0"/>
    <w:rsid w:val="00C2620D"/>
    <w:rsid w:val="00C26A48"/>
    <w:rsid w:val="00C270F6"/>
    <w:rsid w:val="00C27C04"/>
    <w:rsid w:val="00C309B8"/>
    <w:rsid w:val="00C30CAB"/>
    <w:rsid w:val="00C340E1"/>
    <w:rsid w:val="00C35260"/>
    <w:rsid w:val="00C3609A"/>
    <w:rsid w:val="00C36332"/>
    <w:rsid w:val="00C4087F"/>
    <w:rsid w:val="00C42AC6"/>
    <w:rsid w:val="00C44EC5"/>
    <w:rsid w:val="00C45EE9"/>
    <w:rsid w:val="00C47883"/>
    <w:rsid w:val="00C50A48"/>
    <w:rsid w:val="00C50C17"/>
    <w:rsid w:val="00C529E9"/>
    <w:rsid w:val="00C55F5B"/>
    <w:rsid w:val="00C61D7F"/>
    <w:rsid w:val="00C62B2C"/>
    <w:rsid w:val="00C63154"/>
    <w:rsid w:val="00C66D91"/>
    <w:rsid w:val="00C70484"/>
    <w:rsid w:val="00C72F92"/>
    <w:rsid w:val="00C7303B"/>
    <w:rsid w:val="00C743AC"/>
    <w:rsid w:val="00C74CF8"/>
    <w:rsid w:val="00C75BD7"/>
    <w:rsid w:val="00C7734F"/>
    <w:rsid w:val="00C7784A"/>
    <w:rsid w:val="00C80DA2"/>
    <w:rsid w:val="00C82706"/>
    <w:rsid w:val="00C82779"/>
    <w:rsid w:val="00C82A59"/>
    <w:rsid w:val="00C84222"/>
    <w:rsid w:val="00C87016"/>
    <w:rsid w:val="00C8752A"/>
    <w:rsid w:val="00C87F33"/>
    <w:rsid w:val="00C90FCF"/>
    <w:rsid w:val="00C9253C"/>
    <w:rsid w:val="00C92772"/>
    <w:rsid w:val="00C92F15"/>
    <w:rsid w:val="00C93119"/>
    <w:rsid w:val="00C931A8"/>
    <w:rsid w:val="00C934A6"/>
    <w:rsid w:val="00C941E0"/>
    <w:rsid w:val="00C94F47"/>
    <w:rsid w:val="00C95248"/>
    <w:rsid w:val="00C95CB5"/>
    <w:rsid w:val="00C95D64"/>
    <w:rsid w:val="00C95E4E"/>
    <w:rsid w:val="00C95E5D"/>
    <w:rsid w:val="00C95EDC"/>
    <w:rsid w:val="00C96108"/>
    <w:rsid w:val="00C96374"/>
    <w:rsid w:val="00C96B73"/>
    <w:rsid w:val="00C9717D"/>
    <w:rsid w:val="00C97429"/>
    <w:rsid w:val="00CA0A36"/>
    <w:rsid w:val="00CA13B1"/>
    <w:rsid w:val="00CA22E2"/>
    <w:rsid w:val="00CA2411"/>
    <w:rsid w:val="00CA2D93"/>
    <w:rsid w:val="00CA2F72"/>
    <w:rsid w:val="00CA36EA"/>
    <w:rsid w:val="00CA4234"/>
    <w:rsid w:val="00CA42D3"/>
    <w:rsid w:val="00CA5E80"/>
    <w:rsid w:val="00CA6A76"/>
    <w:rsid w:val="00CA7260"/>
    <w:rsid w:val="00CB09C8"/>
    <w:rsid w:val="00CB0D81"/>
    <w:rsid w:val="00CB203F"/>
    <w:rsid w:val="00CB2416"/>
    <w:rsid w:val="00CB2C07"/>
    <w:rsid w:val="00CB2F38"/>
    <w:rsid w:val="00CB360F"/>
    <w:rsid w:val="00CB399B"/>
    <w:rsid w:val="00CB3E4D"/>
    <w:rsid w:val="00CB3EE4"/>
    <w:rsid w:val="00CB449D"/>
    <w:rsid w:val="00CB476B"/>
    <w:rsid w:val="00CC03EF"/>
    <w:rsid w:val="00CC283E"/>
    <w:rsid w:val="00CC2C7A"/>
    <w:rsid w:val="00CC2DD1"/>
    <w:rsid w:val="00CC2DE6"/>
    <w:rsid w:val="00CC41B5"/>
    <w:rsid w:val="00CC45E0"/>
    <w:rsid w:val="00CC4B90"/>
    <w:rsid w:val="00CC54A9"/>
    <w:rsid w:val="00CC59CB"/>
    <w:rsid w:val="00CC5B08"/>
    <w:rsid w:val="00CC67F6"/>
    <w:rsid w:val="00CC7632"/>
    <w:rsid w:val="00CC77CB"/>
    <w:rsid w:val="00CD06C1"/>
    <w:rsid w:val="00CD1DF0"/>
    <w:rsid w:val="00CD24C7"/>
    <w:rsid w:val="00CD2EBD"/>
    <w:rsid w:val="00CD4B5B"/>
    <w:rsid w:val="00CD4F9B"/>
    <w:rsid w:val="00CD5149"/>
    <w:rsid w:val="00CD5CB6"/>
    <w:rsid w:val="00CD5DBB"/>
    <w:rsid w:val="00CD63BE"/>
    <w:rsid w:val="00CD652A"/>
    <w:rsid w:val="00CD68B7"/>
    <w:rsid w:val="00CD7B3C"/>
    <w:rsid w:val="00CD7D62"/>
    <w:rsid w:val="00CD7D80"/>
    <w:rsid w:val="00CE0E1C"/>
    <w:rsid w:val="00CE27BB"/>
    <w:rsid w:val="00CE3CBB"/>
    <w:rsid w:val="00CE5873"/>
    <w:rsid w:val="00CE65E5"/>
    <w:rsid w:val="00CE676C"/>
    <w:rsid w:val="00CF13F0"/>
    <w:rsid w:val="00CF2C86"/>
    <w:rsid w:val="00CF3966"/>
    <w:rsid w:val="00CF57D1"/>
    <w:rsid w:val="00CF6310"/>
    <w:rsid w:val="00CF6C2D"/>
    <w:rsid w:val="00CF7B06"/>
    <w:rsid w:val="00D0135E"/>
    <w:rsid w:val="00D02360"/>
    <w:rsid w:val="00D0446D"/>
    <w:rsid w:val="00D07407"/>
    <w:rsid w:val="00D07D6B"/>
    <w:rsid w:val="00D111F9"/>
    <w:rsid w:val="00D125AA"/>
    <w:rsid w:val="00D12733"/>
    <w:rsid w:val="00D14746"/>
    <w:rsid w:val="00D151B2"/>
    <w:rsid w:val="00D1580B"/>
    <w:rsid w:val="00D16FE2"/>
    <w:rsid w:val="00D17005"/>
    <w:rsid w:val="00D1752B"/>
    <w:rsid w:val="00D22E25"/>
    <w:rsid w:val="00D23658"/>
    <w:rsid w:val="00D26858"/>
    <w:rsid w:val="00D27B68"/>
    <w:rsid w:val="00D31FC1"/>
    <w:rsid w:val="00D3279E"/>
    <w:rsid w:val="00D32B71"/>
    <w:rsid w:val="00D337A8"/>
    <w:rsid w:val="00D33AC9"/>
    <w:rsid w:val="00D33DA6"/>
    <w:rsid w:val="00D346A0"/>
    <w:rsid w:val="00D3672A"/>
    <w:rsid w:val="00D448F8"/>
    <w:rsid w:val="00D44FC6"/>
    <w:rsid w:val="00D4525B"/>
    <w:rsid w:val="00D45974"/>
    <w:rsid w:val="00D46D9A"/>
    <w:rsid w:val="00D47A86"/>
    <w:rsid w:val="00D507A3"/>
    <w:rsid w:val="00D50962"/>
    <w:rsid w:val="00D50E02"/>
    <w:rsid w:val="00D51A79"/>
    <w:rsid w:val="00D522D0"/>
    <w:rsid w:val="00D5234C"/>
    <w:rsid w:val="00D53DD9"/>
    <w:rsid w:val="00D53FF9"/>
    <w:rsid w:val="00D54102"/>
    <w:rsid w:val="00D54886"/>
    <w:rsid w:val="00D55A86"/>
    <w:rsid w:val="00D55F16"/>
    <w:rsid w:val="00D56558"/>
    <w:rsid w:val="00D618DE"/>
    <w:rsid w:val="00D621DB"/>
    <w:rsid w:val="00D636DA"/>
    <w:rsid w:val="00D63869"/>
    <w:rsid w:val="00D639C6"/>
    <w:rsid w:val="00D63B64"/>
    <w:rsid w:val="00D63F5C"/>
    <w:rsid w:val="00D642E1"/>
    <w:rsid w:val="00D65AB3"/>
    <w:rsid w:val="00D65B4D"/>
    <w:rsid w:val="00D65EE9"/>
    <w:rsid w:val="00D65FAE"/>
    <w:rsid w:val="00D66059"/>
    <w:rsid w:val="00D70818"/>
    <w:rsid w:val="00D71190"/>
    <w:rsid w:val="00D7136A"/>
    <w:rsid w:val="00D71E5C"/>
    <w:rsid w:val="00D721AE"/>
    <w:rsid w:val="00D726FA"/>
    <w:rsid w:val="00D72BDE"/>
    <w:rsid w:val="00D733A5"/>
    <w:rsid w:val="00D736D5"/>
    <w:rsid w:val="00D74192"/>
    <w:rsid w:val="00D75386"/>
    <w:rsid w:val="00D75577"/>
    <w:rsid w:val="00D80814"/>
    <w:rsid w:val="00D80BCD"/>
    <w:rsid w:val="00D81723"/>
    <w:rsid w:val="00D83265"/>
    <w:rsid w:val="00D844B2"/>
    <w:rsid w:val="00D85185"/>
    <w:rsid w:val="00D858F1"/>
    <w:rsid w:val="00D86FDC"/>
    <w:rsid w:val="00D87B53"/>
    <w:rsid w:val="00D87B64"/>
    <w:rsid w:val="00D9133B"/>
    <w:rsid w:val="00D9157D"/>
    <w:rsid w:val="00D91655"/>
    <w:rsid w:val="00D91DA7"/>
    <w:rsid w:val="00D96D8E"/>
    <w:rsid w:val="00D975BC"/>
    <w:rsid w:val="00D97E54"/>
    <w:rsid w:val="00DA030B"/>
    <w:rsid w:val="00DA034F"/>
    <w:rsid w:val="00DA079D"/>
    <w:rsid w:val="00DA1500"/>
    <w:rsid w:val="00DA2709"/>
    <w:rsid w:val="00DA2999"/>
    <w:rsid w:val="00DA3582"/>
    <w:rsid w:val="00DA500D"/>
    <w:rsid w:val="00DA6662"/>
    <w:rsid w:val="00DA7642"/>
    <w:rsid w:val="00DB1161"/>
    <w:rsid w:val="00DB1833"/>
    <w:rsid w:val="00DB2061"/>
    <w:rsid w:val="00DB285C"/>
    <w:rsid w:val="00DB4A89"/>
    <w:rsid w:val="00DB618B"/>
    <w:rsid w:val="00DB677F"/>
    <w:rsid w:val="00DB690E"/>
    <w:rsid w:val="00DB7427"/>
    <w:rsid w:val="00DB79FD"/>
    <w:rsid w:val="00DB7DD5"/>
    <w:rsid w:val="00DC0303"/>
    <w:rsid w:val="00DC178B"/>
    <w:rsid w:val="00DC480B"/>
    <w:rsid w:val="00DC4F90"/>
    <w:rsid w:val="00DC5D74"/>
    <w:rsid w:val="00DC63C2"/>
    <w:rsid w:val="00DC6BB7"/>
    <w:rsid w:val="00DC6D13"/>
    <w:rsid w:val="00DC7212"/>
    <w:rsid w:val="00DD10BA"/>
    <w:rsid w:val="00DD2583"/>
    <w:rsid w:val="00DD2A3A"/>
    <w:rsid w:val="00DD399E"/>
    <w:rsid w:val="00DD3C4D"/>
    <w:rsid w:val="00DD441C"/>
    <w:rsid w:val="00DD49F9"/>
    <w:rsid w:val="00DD558D"/>
    <w:rsid w:val="00DD579C"/>
    <w:rsid w:val="00DD6BCB"/>
    <w:rsid w:val="00DD6C2B"/>
    <w:rsid w:val="00DD7B6F"/>
    <w:rsid w:val="00DD7BC7"/>
    <w:rsid w:val="00DD7D32"/>
    <w:rsid w:val="00DE2113"/>
    <w:rsid w:val="00DE43AF"/>
    <w:rsid w:val="00DE4AD6"/>
    <w:rsid w:val="00DE507C"/>
    <w:rsid w:val="00DE5C53"/>
    <w:rsid w:val="00DE6007"/>
    <w:rsid w:val="00DE6B90"/>
    <w:rsid w:val="00DE6C1C"/>
    <w:rsid w:val="00DE6F82"/>
    <w:rsid w:val="00DF0A15"/>
    <w:rsid w:val="00DF0AAB"/>
    <w:rsid w:val="00DF12D7"/>
    <w:rsid w:val="00DF1CA9"/>
    <w:rsid w:val="00DF3B5B"/>
    <w:rsid w:val="00DF405D"/>
    <w:rsid w:val="00DF432B"/>
    <w:rsid w:val="00DF56EF"/>
    <w:rsid w:val="00DF6275"/>
    <w:rsid w:val="00DF7633"/>
    <w:rsid w:val="00DF76EB"/>
    <w:rsid w:val="00DF7C6D"/>
    <w:rsid w:val="00E01EC5"/>
    <w:rsid w:val="00E0213D"/>
    <w:rsid w:val="00E027B0"/>
    <w:rsid w:val="00E02B0F"/>
    <w:rsid w:val="00E04978"/>
    <w:rsid w:val="00E04FEC"/>
    <w:rsid w:val="00E06475"/>
    <w:rsid w:val="00E10961"/>
    <w:rsid w:val="00E10CB8"/>
    <w:rsid w:val="00E10DA6"/>
    <w:rsid w:val="00E1161A"/>
    <w:rsid w:val="00E143B9"/>
    <w:rsid w:val="00E14647"/>
    <w:rsid w:val="00E15E40"/>
    <w:rsid w:val="00E15F22"/>
    <w:rsid w:val="00E16886"/>
    <w:rsid w:val="00E16CD5"/>
    <w:rsid w:val="00E200AF"/>
    <w:rsid w:val="00E20477"/>
    <w:rsid w:val="00E20C21"/>
    <w:rsid w:val="00E20E5F"/>
    <w:rsid w:val="00E2167B"/>
    <w:rsid w:val="00E219C8"/>
    <w:rsid w:val="00E2239D"/>
    <w:rsid w:val="00E23522"/>
    <w:rsid w:val="00E2495F"/>
    <w:rsid w:val="00E25B71"/>
    <w:rsid w:val="00E263F0"/>
    <w:rsid w:val="00E272C2"/>
    <w:rsid w:val="00E306EA"/>
    <w:rsid w:val="00E31CD0"/>
    <w:rsid w:val="00E32784"/>
    <w:rsid w:val="00E3662B"/>
    <w:rsid w:val="00E36DB4"/>
    <w:rsid w:val="00E37E5A"/>
    <w:rsid w:val="00E401D2"/>
    <w:rsid w:val="00E40C8B"/>
    <w:rsid w:val="00E4110A"/>
    <w:rsid w:val="00E41FDC"/>
    <w:rsid w:val="00E420F3"/>
    <w:rsid w:val="00E42A34"/>
    <w:rsid w:val="00E42E3C"/>
    <w:rsid w:val="00E440AD"/>
    <w:rsid w:val="00E44FFD"/>
    <w:rsid w:val="00E5039C"/>
    <w:rsid w:val="00E5218D"/>
    <w:rsid w:val="00E52714"/>
    <w:rsid w:val="00E5338A"/>
    <w:rsid w:val="00E53414"/>
    <w:rsid w:val="00E54055"/>
    <w:rsid w:val="00E54913"/>
    <w:rsid w:val="00E55BB8"/>
    <w:rsid w:val="00E562ED"/>
    <w:rsid w:val="00E56CB4"/>
    <w:rsid w:val="00E56F08"/>
    <w:rsid w:val="00E576AD"/>
    <w:rsid w:val="00E61489"/>
    <w:rsid w:val="00E620F4"/>
    <w:rsid w:val="00E62C9D"/>
    <w:rsid w:val="00E64D88"/>
    <w:rsid w:val="00E64F8C"/>
    <w:rsid w:val="00E65702"/>
    <w:rsid w:val="00E70395"/>
    <w:rsid w:val="00E707A6"/>
    <w:rsid w:val="00E70C92"/>
    <w:rsid w:val="00E7106F"/>
    <w:rsid w:val="00E72BB1"/>
    <w:rsid w:val="00E72C52"/>
    <w:rsid w:val="00E72F11"/>
    <w:rsid w:val="00E73A4D"/>
    <w:rsid w:val="00E7425D"/>
    <w:rsid w:val="00E74427"/>
    <w:rsid w:val="00E74550"/>
    <w:rsid w:val="00E7613C"/>
    <w:rsid w:val="00E7661A"/>
    <w:rsid w:val="00E76C43"/>
    <w:rsid w:val="00E77C4C"/>
    <w:rsid w:val="00E77FDD"/>
    <w:rsid w:val="00E833DB"/>
    <w:rsid w:val="00E8388E"/>
    <w:rsid w:val="00E8515A"/>
    <w:rsid w:val="00E85948"/>
    <w:rsid w:val="00E87735"/>
    <w:rsid w:val="00E9042C"/>
    <w:rsid w:val="00E912ED"/>
    <w:rsid w:val="00E916CD"/>
    <w:rsid w:val="00E9218C"/>
    <w:rsid w:val="00E9295A"/>
    <w:rsid w:val="00E9598F"/>
    <w:rsid w:val="00E95C81"/>
    <w:rsid w:val="00E95F24"/>
    <w:rsid w:val="00E96DD1"/>
    <w:rsid w:val="00E96F5F"/>
    <w:rsid w:val="00EA0898"/>
    <w:rsid w:val="00EA199E"/>
    <w:rsid w:val="00EA2B71"/>
    <w:rsid w:val="00EA3C72"/>
    <w:rsid w:val="00EA42C3"/>
    <w:rsid w:val="00EA47C5"/>
    <w:rsid w:val="00EA7B76"/>
    <w:rsid w:val="00EB0114"/>
    <w:rsid w:val="00EB2906"/>
    <w:rsid w:val="00EB2D6A"/>
    <w:rsid w:val="00EB32A6"/>
    <w:rsid w:val="00EB416C"/>
    <w:rsid w:val="00EB5750"/>
    <w:rsid w:val="00EB5987"/>
    <w:rsid w:val="00EB62FE"/>
    <w:rsid w:val="00EB6344"/>
    <w:rsid w:val="00EB6AAA"/>
    <w:rsid w:val="00EC0E29"/>
    <w:rsid w:val="00EC0E2F"/>
    <w:rsid w:val="00EC31E0"/>
    <w:rsid w:val="00EC3831"/>
    <w:rsid w:val="00EC3E8A"/>
    <w:rsid w:val="00EC4018"/>
    <w:rsid w:val="00EC4822"/>
    <w:rsid w:val="00EC4C2D"/>
    <w:rsid w:val="00EC51A5"/>
    <w:rsid w:val="00EC7CD4"/>
    <w:rsid w:val="00EC7FC2"/>
    <w:rsid w:val="00ED0068"/>
    <w:rsid w:val="00ED430E"/>
    <w:rsid w:val="00ED4C76"/>
    <w:rsid w:val="00ED5459"/>
    <w:rsid w:val="00ED5AEA"/>
    <w:rsid w:val="00ED700E"/>
    <w:rsid w:val="00EE051E"/>
    <w:rsid w:val="00EE0AA7"/>
    <w:rsid w:val="00EE1116"/>
    <w:rsid w:val="00EE1B97"/>
    <w:rsid w:val="00EE3B18"/>
    <w:rsid w:val="00EE47B8"/>
    <w:rsid w:val="00EF0224"/>
    <w:rsid w:val="00EF238E"/>
    <w:rsid w:val="00EF2C48"/>
    <w:rsid w:val="00EF327A"/>
    <w:rsid w:val="00EF3550"/>
    <w:rsid w:val="00EF3B7E"/>
    <w:rsid w:val="00EF44AB"/>
    <w:rsid w:val="00EF44B0"/>
    <w:rsid w:val="00EF48BD"/>
    <w:rsid w:val="00EF5140"/>
    <w:rsid w:val="00EF58C9"/>
    <w:rsid w:val="00EF5A67"/>
    <w:rsid w:val="00EF5B80"/>
    <w:rsid w:val="00EF5C44"/>
    <w:rsid w:val="00EF5F3D"/>
    <w:rsid w:val="00EF7421"/>
    <w:rsid w:val="00EF750F"/>
    <w:rsid w:val="00EF7523"/>
    <w:rsid w:val="00EF7804"/>
    <w:rsid w:val="00EF7C2C"/>
    <w:rsid w:val="00F00083"/>
    <w:rsid w:val="00F00145"/>
    <w:rsid w:val="00F03A14"/>
    <w:rsid w:val="00F04C6F"/>
    <w:rsid w:val="00F0581A"/>
    <w:rsid w:val="00F06716"/>
    <w:rsid w:val="00F06B34"/>
    <w:rsid w:val="00F07E83"/>
    <w:rsid w:val="00F12C1E"/>
    <w:rsid w:val="00F12E7A"/>
    <w:rsid w:val="00F14A8C"/>
    <w:rsid w:val="00F15467"/>
    <w:rsid w:val="00F16C58"/>
    <w:rsid w:val="00F21166"/>
    <w:rsid w:val="00F215A4"/>
    <w:rsid w:val="00F21AF0"/>
    <w:rsid w:val="00F23E23"/>
    <w:rsid w:val="00F24602"/>
    <w:rsid w:val="00F25003"/>
    <w:rsid w:val="00F26307"/>
    <w:rsid w:val="00F26990"/>
    <w:rsid w:val="00F273F6"/>
    <w:rsid w:val="00F274C7"/>
    <w:rsid w:val="00F27763"/>
    <w:rsid w:val="00F27E01"/>
    <w:rsid w:val="00F3105C"/>
    <w:rsid w:val="00F31639"/>
    <w:rsid w:val="00F31F75"/>
    <w:rsid w:val="00F320DF"/>
    <w:rsid w:val="00F33010"/>
    <w:rsid w:val="00F33874"/>
    <w:rsid w:val="00F33EE0"/>
    <w:rsid w:val="00F34232"/>
    <w:rsid w:val="00F353A6"/>
    <w:rsid w:val="00F409E7"/>
    <w:rsid w:val="00F43391"/>
    <w:rsid w:val="00F43C57"/>
    <w:rsid w:val="00F44A8E"/>
    <w:rsid w:val="00F45A38"/>
    <w:rsid w:val="00F474E0"/>
    <w:rsid w:val="00F5101A"/>
    <w:rsid w:val="00F51391"/>
    <w:rsid w:val="00F51C7B"/>
    <w:rsid w:val="00F5270A"/>
    <w:rsid w:val="00F531AA"/>
    <w:rsid w:val="00F5329A"/>
    <w:rsid w:val="00F54DCD"/>
    <w:rsid w:val="00F55B51"/>
    <w:rsid w:val="00F55C60"/>
    <w:rsid w:val="00F55D19"/>
    <w:rsid w:val="00F55F76"/>
    <w:rsid w:val="00F56FD1"/>
    <w:rsid w:val="00F57E16"/>
    <w:rsid w:val="00F60084"/>
    <w:rsid w:val="00F6017C"/>
    <w:rsid w:val="00F60DD4"/>
    <w:rsid w:val="00F60E55"/>
    <w:rsid w:val="00F6148B"/>
    <w:rsid w:val="00F62A69"/>
    <w:rsid w:val="00F637D6"/>
    <w:rsid w:val="00F63A69"/>
    <w:rsid w:val="00F651F6"/>
    <w:rsid w:val="00F658BA"/>
    <w:rsid w:val="00F6721F"/>
    <w:rsid w:val="00F7048F"/>
    <w:rsid w:val="00F70A22"/>
    <w:rsid w:val="00F70D0E"/>
    <w:rsid w:val="00F7327F"/>
    <w:rsid w:val="00F73787"/>
    <w:rsid w:val="00F739A9"/>
    <w:rsid w:val="00F73ACC"/>
    <w:rsid w:val="00F74292"/>
    <w:rsid w:val="00F74444"/>
    <w:rsid w:val="00F74E26"/>
    <w:rsid w:val="00F75BE5"/>
    <w:rsid w:val="00F77CC6"/>
    <w:rsid w:val="00F77F5A"/>
    <w:rsid w:val="00F80D78"/>
    <w:rsid w:val="00F8506D"/>
    <w:rsid w:val="00F85189"/>
    <w:rsid w:val="00F8556F"/>
    <w:rsid w:val="00F85FA8"/>
    <w:rsid w:val="00F8657F"/>
    <w:rsid w:val="00F86815"/>
    <w:rsid w:val="00F86B7C"/>
    <w:rsid w:val="00F86BA5"/>
    <w:rsid w:val="00F8788F"/>
    <w:rsid w:val="00F87E14"/>
    <w:rsid w:val="00F9217A"/>
    <w:rsid w:val="00F92399"/>
    <w:rsid w:val="00F92EA8"/>
    <w:rsid w:val="00F93369"/>
    <w:rsid w:val="00F94CFB"/>
    <w:rsid w:val="00F957CC"/>
    <w:rsid w:val="00F9640D"/>
    <w:rsid w:val="00F9756F"/>
    <w:rsid w:val="00FA01B1"/>
    <w:rsid w:val="00FA1999"/>
    <w:rsid w:val="00FA1DA5"/>
    <w:rsid w:val="00FA42AD"/>
    <w:rsid w:val="00FA6002"/>
    <w:rsid w:val="00FB11BA"/>
    <w:rsid w:val="00FB2D74"/>
    <w:rsid w:val="00FB2FE9"/>
    <w:rsid w:val="00FB45D0"/>
    <w:rsid w:val="00FB532F"/>
    <w:rsid w:val="00FB7246"/>
    <w:rsid w:val="00FB7E59"/>
    <w:rsid w:val="00FC1508"/>
    <w:rsid w:val="00FC1A14"/>
    <w:rsid w:val="00FC1A5A"/>
    <w:rsid w:val="00FC344A"/>
    <w:rsid w:val="00FC39B6"/>
    <w:rsid w:val="00FC46A1"/>
    <w:rsid w:val="00FD1540"/>
    <w:rsid w:val="00FD2D1F"/>
    <w:rsid w:val="00FD38CD"/>
    <w:rsid w:val="00FD3A31"/>
    <w:rsid w:val="00FD43FA"/>
    <w:rsid w:val="00FD4746"/>
    <w:rsid w:val="00FD6A8B"/>
    <w:rsid w:val="00FD70F0"/>
    <w:rsid w:val="00FD72AA"/>
    <w:rsid w:val="00FD7857"/>
    <w:rsid w:val="00FD7949"/>
    <w:rsid w:val="00FD7C8C"/>
    <w:rsid w:val="00FD7DC6"/>
    <w:rsid w:val="00FE0A73"/>
    <w:rsid w:val="00FE14F7"/>
    <w:rsid w:val="00FE1B11"/>
    <w:rsid w:val="00FE3DB8"/>
    <w:rsid w:val="00FE423B"/>
    <w:rsid w:val="00FE46B3"/>
    <w:rsid w:val="00FE4838"/>
    <w:rsid w:val="00FE48FC"/>
    <w:rsid w:val="00FE565F"/>
    <w:rsid w:val="00FE778B"/>
    <w:rsid w:val="00FE7B9C"/>
    <w:rsid w:val="00FE7FF6"/>
    <w:rsid w:val="00FF1DD3"/>
    <w:rsid w:val="00FF41FD"/>
    <w:rsid w:val="00FF4395"/>
    <w:rsid w:val="00FF4908"/>
    <w:rsid w:val="00FF4B3D"/>
    <w:rsid w:val="00FF58BC"/>
    <w:rsid w:val="00FF6799"/>
    <w:rsid w:val="00FF6E90"/>
    <w:rsid w:val="00FF6EA4"/>
    <w:rsid w:val="00FF74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F1AFED-8056-445C-BC70-2DCFD75C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5376">
      <w:bodyDiv w:val="1"/>
      <w:marLeft w:val="0"/>
      <w:marRight w:val="0"/>
      <w:marTop w:val="0"/>
      <w:marBottom w:val="0"/>
      <w:divBdr>
        <w:top w:val="none" w:sz="0" w:space="0" w:color="auto"/>
        <w:left w:val="none" w:sz="0" w:space="0" w:color="auto"/>
        <w:bottom w:val="none" w:sz="0" w:space="0" w:color="auto"/>
        <w:right w:val="none" w:sz="0" w:space="0" w:color="auto"/>
      </w:divBdr>
    </w:div>
    <w:div w:id="839657285">
      <w:bodyDiv w:val="1"/>
      <w:marLeft w:val="0"/>
      <w:marRight w:val="0"/>
      <w:marTop w:val="0"/>
      <w:marBottom w:val="0"/>
      <w:divBdr>
        <w:top w:val="none" w:sz="0" w:space="0" w:color="auto"/>
        <w:left w:val="none" w:sz="0" w:space="0" w:color="auto"/>
        <w:bottom w:val="none" w:sz="0" w:space="0" w:color="auto"/>
        <w:right w:val="none" w:sz="0" w:space="0" w:color="auto"/>
      </w:divBdr>
    </w:div>
    <w:div w:id="1256792105">
      <w:bodyDiv w:val="1"/>
      <w:marLeft w:val="0"/>
      <w:marRight w:val="0"/>
      <w:marTop w:val="0"/>
      <w:marBottom w:val="0"/>
      <w:divBdr>
        <w:top w:val="none" w:sz="0" w:space="0" w:color="auto"/>
        <w:left w:val="none" w:sz="0" w:space="0" w:color="auto"/>
        <w:bottom w:val="none" w:sz="0" w:space="0" w:color="auto"/>
        <w:right w:val="none" w:sz="0" w:space="0" w:color="auto"/>
      </w:divBdr>
    </w:div>
    <w:div w:id="15955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C33E50F3-C8FF-4DA8-996D-5F0EEC649914}">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6859</Words>
  <Characters>39100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Jennifer Johnson</cp:lastModifiedBy>
  <cp:revision>2</cp:revision>
  <dcterms:created xsi:type="dcterms:W3CDTF">2025-03-19T16:14:00Z</dcterms:created>
  <dcterms:modified xsi:type="dcterms:W3CDTF">2025-03-19T16:14:00Z</dcterms:modified>
</cp:coreProperties>
</file>